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57C01" w14:textId="55F76123" w:rsidR="005766AC" w:rsidRPr="008E22A3" w:rsidRDefault="008E22A3" w:rsidP="008E22A3">
      <w:pPr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8E22A3">
        <w:rPr>
          <w:rFonts w:cs="Times New Roman"/>
          <w:b/>
          <w:szCs w:val="24"/>
        </w:rPr>
        <w:t>Materiālu atb</w:t>
      </w:r>
      <w:r w:rsidR="00EA4921">
        <w:rPr>
          <w:rFonts w:cs="Times New Roman"/>
          <w:b/>
          <w:szCs w:val="24"/>
        </w:rPr>
        <w:t>ilstības novērtēšanas pieteikuma sagatavošana</w:t>
      </w:r>
    </w:p>
    <w:p w14:paraId="4B4DB31F" w14:textId="3D997509" w:rsidR="007225A4" w:rsidRPr="002B1F8E" w:rsidRDefault="002B1F8E" w:rsidP="002B1F8E">
      <w:pPr>
        <w:spacing w:before="120" w:after="120" w:line="264" w:lineRule="auto"/>
        <w:rPr>
          <w:b/>
          <w:lang w:eastAsia="lv-LV"/>
        </w:rPr>
      </w:pPr>
      <w:r w:rsidRPr="002B1F8E">
        <w:rPr>
          <w:b/>
          <w:lang w:eastAsia="lv-LV"/>
        </w:rPr>
        <w:t>Ievads</w:t>
      </w:r>
    </w:p>
    <w:p w14:paraId="4451B8B5" w14:textId="116D63A0" w:rsidR="00AA6835" w:rsidRDefault="007C049E" w:rsidP="00F30A1C">
      <w:pPr>
        <w:spacing w:before="120" w:after="120" w:line="264" w:lineRule="auto"/>
        <w:ind w:firstLine="284"/>
        <w:rPr>
          <w:lang w:eastAsia="lv-LV"/>
        </w:rPr>
      </w:pPr>
      <w:r>
        <w:rPr>
          <w:lang w:eastAsia="lv-LV"/>
        </w:rPr>
        <w:t xml:space="preserve">Materiālu atbilstības iepriekšējas novērtēšanas sistēmas darbības principi, tajā skaitā pieteikumu iesniegšanas, materiālu atbilstības novērtēšanas, materiālu iekļaušanas un izslēgšanas no Materiālu reģistra  kārtība noteikta AS </w:t>
      </w:r>
      <w:r w:rsidR="00944DED">
        <w:rPr>
          <w:lang w:eastAsia="lv-LV"/>
        </w:rPr>
        <w:t>"</w:t>
      </w:r>
      <w:r>
        <w:rPr>
          <w:lang w:eastAsia="lv-LV"/>
        </w:rPr>
        <w:t>Sadales tīkls</w:t>
      </w:r>
      <w:r w:rsidR="00944DED">
        <w:rPr>
          <w:lang w:eastAsia="lv-LV"/>
        </w:rPr>
        <w:t>"</w:t>
      </w:r>
      <w:r>
        <w:rPr>
          <w:lang w:eastAsia="lv-LV"/>
        </w:rPr>
        <w:t xml:space="preserve"> noteikumos </w:t>
      </w:r>
      <w:r w:rsidR="00944DED">
        <w:rPr>
          <w:lang w:eastAsia="lv-LV"/>
        </w:rPr>
        <w:t>"</w:t>
      </w:r>
      <w:r>
        <w:rPr>
          <w:lang w:eastAsia="lv-LV"/>
        </w:rPr>
        <w:t>Materiālu atbilstības novērtēšanas sistēma</w:t>
      </w:r>
      <w:r w:rsidR="00944DED">
        <w:rPr>
          <w:lang w:eastAsia="lv-LV"/>
        </w:rPr>
        <w:t>"</w:t>
      </w:r>
      <w:r w:rsidR="00AA6835">
        <w:rPr>
          <w:lang w:eastAsia="lv-LV"/>
        </w:rPr>
        <w:t xml:space="preserve"> (turpmāk tekstā </w:t>
      </w:r>
      <w:r w:rsidR="00944DED">
        <w:rPr>
          <w:lang w:eastAsia="lv-LV"/>
        </w:rPr>
        <w:t>"</w:t>
      </w:r>
      <w:r w:rsidR="00AA6835">
        <w:rPr>
          <w:lang w:eastAsia="lv-LV"/>
        </w:rPr>
        <w:t>No</w:t>
      </w:r>
      <w:r w:rsidR="003C3EFE">
        <w:rPr>
          <w:lang w:eastAsia="lv-LV"/>
        </w:rPr>
        <w:t>teikumi</w:t>
      </w:r>
      <w:r w:rsidR="00944DED">
        <w:rPr>
          <w:lang w:eastAsia="lv-LV"/>
        </w:rPr>
        <w:t>"</w:t>
      </w:r>
      <w:r w:rsidR="00AA6835">
        <w:rPr>
          <w:lang w:eastAsia="lv-LV"/>
        </w:rPr>
        <w:t>)</w:t>
      </w:r>
      <w:r>
        <w:rPr>
          <w:lang w:eastAsia="lv-LV"/>
        </w:rPr>
        <w:t xml:space="preserve">. </w:t>
      </w:r>
    </w:p>
    <w:p w14:paraId="0A3B3C65" w14:textId="2366D458" w:rsidR="007C049E" w:rsidRDefault="00AA6835" w:rsidP="00F30A1C">
      <w:pPr>
        <w:spacing w:before="120" w:after="120" w:line="264" w:lineRule="auto"/>
        <w:ind w:firstLine="284"/>
        <w:rPr>
          <w:lang w:eastAsia="lv-LV"/>
        </w:rPr>
      </w:pPr>
      <w:r>
        <w:rPr>
          <w:lang w:eastAsia="lv-LV"/>
        </w:rPr>
        <w:t>N</w:t>
      </w:r>
      <w:r w:rsidR="007C049E">
        <w:rPr>
          <w:lang w:eastAsia="lv-LV"/>
        </w:rPr>
        <w:t>o</w:t>
      </w:r>
      <w:r w:rsidR="003C3EFE">
        <w:rPr>
          <w:lang w:eastAsia="lv-LV"/>
        </w:rPr>
        <w:t xml:space="preserve">teikumi </w:t>
      </w:r>
      <w:r w:rsidR="00631F06">
        <w:rPr>
          <w:lang w:eastAsia="lv-LV"/>
        </w:rPr>
        <w:t xml:space="preserve">publicēti </w:t>
      </w:r>
      <w:r w:rsidR="007C049E">
        <w:t xml:space="preserve">AS </w:t>
      </w:r>
      <w:r w:rsidR="00944DED">
        <w:t>"</w:t>
      </w:r>
      <w:r w:rsidR="007C049E">
        <w:t>Sadales tīkls</w:t>
      </w:r>
      <w:r w:rsidR="00944DED">
        <w:t>"</w:t>
      </w:r>
      <w:r w:rsidR="007C049E">
        <w:t xml:space="preserve"> interneta mājas lapas </w:t>
      </w:r>
      <w:hyperlink r:id="rId9" w:history="1">
        <w:r w:rsidR="00C86E01" w:rsidRPr="00290864">
          <w:rPr>
            <w:rStyle w:val="Hyperlink"/>
          </w:rPr>
          <w:t>www.sadalestikls.lv</w:t>
        </w:r>
      </w:hyperlink>
      <w:r w:rsidR="00C86E01">
        <w:t xml:space="preserve"> </w:t>
      </w:r>
      <w:r w:rsidR="00631F06">
        <w:t>sadaļ</w:t>
      </w:r>
      <w:r w:rsidR="006E74D9">
        <w:t xml:space="preserve">ā </w:t>
      </w:r>
      <w:r w:rsidR="00944DED">
        <w:t>"</w:t>
      </w:r>
      <w:r w:rsidR="007C049E">
        <w:t>Iepirkumi</w:t>
      </w:r>
      <w:r w:rsidR="00944DED">
        <w:t>"</w:t>
      </w:r>
      <w:r w:rsidR="007C049E">
        <w:t>.</w:t>
      </w:r>
      <w:r w:rsidR="007C049E">
        <w:rPr>
          <w:lang w:eastAsia="lv-LV"/>
        </w:rPr>
        <w:t xml:space="preserve"> </w:t>
      </w:r>
    </w:p>
    <w:p w14:paraId="0101D4B2" w14:textId="13A55BBF" w:rsidR="003960D6" w:rsidRDefault="003960D6" w:rsidP="00F30A1C">
      <w:pPr>
        <w:spacing w:before="120" w:after="120" w:line="264" w:lineRule="auto"/>
        <w:ind w:firstLine="284"/>
        <w:rPr>
          <w:lang w:eastAsia="lv-LV"/>
        </w:rPr>
      </w:pPr>
      <w:r>
        <w:rPr>
          <w:lang w:eastAsia="lv-LV"/>
        </w:rPr>
        <w:t xml:space="preserve">Piedāvājumi iesniedzami </w:t>
      </w:r>
      <w:r w:rsidRPr="003960D6">
        <w:rPr>
          <w:u w:val="single"/>
          <w:lang w:eastAsia="lv-LV"/>
        </w:rPr>
        <w:t>tikai par tiem materiāliem</w:t>
      </w:r>
      <w:r>
        <w:rPr>
          <w:lang w:eastAsia="lv-LV"/>
        </w:rPr>
        <w:t xml:space="preserve">, kuru tehniskās specifikācijas publicētas </w:t>
      </w:r>
      <w:r>
        <w:t xml:space="preserve">AS "Sadales tīkls" interneta mājas lapas </w:t>
      </w:r>
      <w:hyperlink r:id="rId10" w:history="1">
        <w:r w:rsidR="00C86E01" w:rsidRPr="00290864">
          <w:rPr>
            <w:rStyle w:val="Hyperlink"/>
          </w:rPr>
          <w:t>www.sadalestikls.lv</w:t>
        </w:r>
      </w:hyperlink>
      <w:r w:rsidR="00C86E01">
        <w:t xml:space="preserve"> </w:t>
      </w:r>
      <w:r>
        <w:t>sadaļas "Iepirkumi"</w:t>
      </w:r>
      <w:r w:rsidR="003C3EFE">
        <w:t xml:space="preserve"> </w:t>
      </w:r>
      <w:r w:rsidR="006E74D9">
        <w:t>Tehnisko specifikāciju sarakstā</w:t>
      </w:r>
      <w:r w:rsidR="00944FB5">
        <w:t>.</w:t>
      </w:r>
    </w:p>
    <w:p w14:paraId="2A501716" w14:textId="6E9B1F2C" w:rsidR="006E74D9" w:rsidRDefault="00A32C83" w:rsidP="001E2D3A">
      <w:pPr>
        <w:spacing w:before="120" w:after="120" w:line="264" w:lineRule="auto"/>
        <w:ind w:firstLine="284"/>
      </w:pPr>
      <w:r>
        <w:rPr>
          <w:lang w:eastAsia="lv-LV"/>
        </w:rPr>
        <w:t xml:space="preserve">Iesniegtie un jau izvērtētie materiāli ir apkopoti Materiālu reģistrā, kurš publicēts </w:t>
      </w:r>
      <w:r>
        <w:t xml:space="preserve">AS "Sadales tīkls" interneta mājas lapas </w:t>
      </w:r>
      <w:hyperlink r:id="rId11" w:history="1">
        <w:r w:rsidR="00C86E01" w:rsidRPr="00290864">
          <w:rPr>
            <w:rStyle w:val="Hyperlink"/>
          </w:rPr>
          <w:t>www.sadalestikls.lv</w:t>
        </w:r>
      </w:hyperlink>
      <w:r w:rsidR="00C86E01">
        <w:t xml:space="preserve"> </w:t>
      </w:r>
      <w:r w:rsidR="0023601D">
        <w:t>sadaļā</w:t>
      </w:r>
      <w:r>
        <w:t xml:space="preserve"> "Iepirkumi". </w:t>
      </w:r>
    </w:p>
    <w:p w14:paraId="4E2096EB" w14:textId="5D925DEA" w:rsidR="00A32C83" w:rsidRPr="001E2D3A" w:rsidRDefault="00A32C83" w:rsidP="001E2D3A">
      <w:pPr>
        <w:spacing w:before="120" w:after="120" w:line="264" w:lineRule="auto"/>
        <w:ind w:firstLine="284"/>
        <w:rPr>
          <w:color w:val="0000FF"/>
          <w:u w:val="single"/>
        </w:rPr>
      </w:pPr>
      <w:r>
        <w:t xml:space="preserve">Pirms Piedāvājuma sagatavošanas nepieciešams pārliecināties vai konkrētā ražotāja un tipa materiāls jau </w:t>
      </w:r>
      <w:r w:rsidR="00F26236">
        <w:t xml:space="preserve">nav </w:t>
      </w:r>
      <w:r>
        <w:t>iekļauts Materiālu reģistrā.</w:t>
      </w:r>
    </w:p>
    <w:p w14:paraId="23C486F8" w14:textId="77777777" w:rsidR="00AA6835" w:rsidRDefault="00AA6835" w:rsidP="00F30A1C">
      <w:pPr>
        <w:pStyle w:val="BodyText"/>
        <w:spacing w:line="264" w:lineRule="auto"/>
        <w:ind w:firstLine="284"/>
      </w:pPr>
      <w:r>
        <w:t>Piedāvāto Materiālu atbilstības novērtēšanai, Piegādātājam jāiesniedz sekojošus dokumentus:</w:t>
      </w:r>
    </w:p>
    <w:p w14:paraId="457AADE3" w14:textId="27C62C6B" w:rsidR="00AA6835" w:rsidRDefault="00AA6835" w:rsidP="00F30A1C">
      <w:pPr>
        <w:pStyle w:val="BodyText"/>
        <w:numPr>
          <w:ilvl w:val="2"/>
          <w:numId w:val="1"/>
        </w:numPr>
        <w:tabs>
          <w:tab w:val="clear" w:pos="1713"/>
          <w:tab w:val="num" w:pos="567"/>
          <w:tab w:val="left" w:pos="993"/>
        </w:tabs>
        <w:spacing w:before="120" w:line="264" w:lineRule="auto"/>
        <w:ind w:left="567" w:firstLine="426"/>
      </w:pPr>
      <w:r>
        <w:t>Pieteikum</w:t>
      </w:r>
      <w:r w:rsidR="00B15A4C">
        <w:t>a vēstuli atbilstoši Noteikumu</w:t>
      </w:r>
      <w:r>
        <w:t xml:space="preserve"> Pielikumā Nr. 1 norādītajai formai</w:t>
      </w:r>
      <w:r w:rsidR="007C7BBF">
        <w:t xml:space="preserve"> ar iesniegto dokumentu satura rādītāju</w:t>
      </w:r>
      <w:r>
        <w:t xml:space="preserve">. </w:t>
      </w:r>
    </w:p>
    <w:p w14:paraId="0E6DB67C" w14:textId="1EE4E291" w:rsidR="00FC2B9B" w:rsidRPr="00EF13C6" w:rsidRDefault="008A38A8" w:rsidP="00F30A1C">
      <w:pPr>
        <w:pStyle w:val="BodyText"/>
        <w:numPr>
          <w:ilvl w:val="2"/>
          <w:numId w:val="1"/>
        </w:numPr>
        <w:tabs>
          <w:tab w:val="clear" w:pos="1713"/>
          <w:tab w:val="num" w:pos="567"/>
          <w:tab w:val="left" w:pos="993"/>
        </w:tabs>
        <w:spacing w:before="120" w:line="264" w:lineRule="auto"/>
        <w:ind w:left="567" w:firstLine="426"/>
      </w:pPr>
      <w:r>
        <w:t>Tehnisko piedāvājumu</w:t>
      </w:r>
      <w:r w:rsidR="00AA6835">
        <w:t xml:space="preserve">, kas apliecina, ka piedāvātie Materiāli atbilst konkrētajam Materiālam norādītajām tehniskām prasībām. </w:t>
      </w:r>
    </w:p>
    <w:p w14:paraId="3D209C2B" w14:textId="0B578E22" w:rsidR="007C049E" w:rsidRPr="0044513E" w:rsidRDefault="002B1F8E" w:rsidP="00E813F2">
      <w:pPr>
        <w:pStyle w:val="ListParagraph"/>
        <w:numPr>
          <w:ilvl w:val="0"/>
          <w:numId w:val="3"/>
        </w:numPr>
        <w:spacing w:before="360" w:after="120" w:line="264" w:lineRule="auto"/>
        <w:ind w:left="425" w:hanging="425"/>
        <w:contextualSpacing w:val="0"/>
        <w:rPr>
          <w:rFonts w:ascii="Times New Roman Bold" w:hAnsi="Times New Roman Bold"/>
          <w:caps/>
        </w:rPr>
      </w:pPr>
      <w:r w:rsidRPr="0044513E">
        <w:rPr>
          <w:rFonts w:ascii="Times New Roman Bold" w:hAnsi="Times New Roman Bold"/>
          <w:b/>
          <w:caps/>
        </w:rPr>
        <w:t>Pieteikuma vēstules sagatavošana</w:t>
      </w:r>
    </w:p>
    <w:p w14:paraId="6AD27BAE" w14:textId="5234CB42" w:rsidR="003C055B" w:rsidRDefault="003C055B" w:rsidP="00AD7369">
      <w:pPr>
        <w:pStyle w:val="BodyText"/>
        <w:spacing w:line="264" w:lineRule="auto"/>
        <w:ind w:firstLine="567"/>
      </w:pPr>
      <w:r>
        <w:t>Piegādātāja</w:t>
      </w:r>
      <w:r w:rsidRPr="00D5784C">
        <w:t xml:space="preserve">m par katru Materiālu tehnisko specifikāciju </w:t>
      </w:r>
      <w:r>
        <w:t xml:space="preserve">jāiesniedz </w:t>
      </w:r>
      <w:r w:rsidRPr="00D5784C">
        <w:t xml:space="preserve">atsevišķi </w:t>
      </w:r>
      <w:r w:rsidR="007711CE" w:rsidRPr="00D5784C">
        <w:t>noformēt</w:t>
      </w:r>
      <w:r w:rsidR="007711CE">
        <w:t>s</w:t>
      </w:r>
      <w:r w:rsidR="007711CE" w:rsidRPr="00D5784C">
        <w:t xml:space="preserve"> </w:t>
      </w:r>
      <w:r w:rsidRPr="00D5784C">
        <w:t xml:space="preserve">Materiālu atbilstības novērtēšanas </w:t>
      </w:r>
      <w:r w:rsidR="007711CE" w:rsidRPr="00D5784C">
        <w:t>pieteikum</w:t>
      </w:r>
      <w:r w:rsidR="007711CE">
        <w:t>s</w:t>
      </w:r>
      <w:r w:rsidRPr="00D5784C">
        <w:t>.</w:t>
      </w:r>
      <w:r>
        <w:t xml:space="preserve"> Vienā pieteikumā </w:t>
      </w:r>
      <w:r w:rsidR="007711CE">
        <w:t xml:space="preserve">pieļaujams </w:t>
      </w:r>
      <w:r>
        <w:t>apvienot tikai vienveidīgu materiālu tehniskās specifikācijas ar kopīgiem pavadošajiem dokumentiem.</w:t>
      </w:r>
    </w:p>
    <w:p w14:paraId="14C3DE99" w14:textId="7AE076D5" w:rsidR="00AD7369" w:rsidRDefault="00ED0D83" w:rsidP="00AD7369">
      <w:pPr>
        <w:pStyle w:val="BodyText"/>
        <w:spacing w:line="264" w:lineRule="auto"/>
        <w:ind w:firstLine="567"/>
      </w:pPr>
      <w:r>
        <w:t xml:space="preserve">Potenciālajam piegādātājām jāaizpilda </w:t>
      </w:r>
      <w:r w:rsidR="00CE7477">
        <w:t xml:space="preserve">visi </w:t>
      </w:r>
      <w:r w:rsidR="00E65689">
        <w:t>Materiālu atbilstības novērtēšanas pieteikuma vēstules šablonā iekļautie lauki, tajā skaitā</w:t>
      </w:r>
      <w:r w:rsidR="00646BCF">
        <w:t xml:space="preserve"> pieteikuma vēstulē iekļautā </w:t>
      </w:r>
      <w:r>
        <w:t xml:space="preserve">tabula (1. </w:t>
      </w:r>
      <w:proofErr w:type="spellStart"/>
      <w:r>
        <w:t>att</w:t>
      </w:r>
      <w:proofErr w:type="spellEnd"/>
      <w:r>
        <w:t xml:space="preserve">), norādot </w:t>
      </w:r>
      <w:r w:rsidR="000B4C79">
        <w:t xml:space="preserve">precīzi </w:t>
      </w:r>
      <w:r>
        <w:t>kādiem materiāliem tas lūdz veikt Materiālu atbilstības novērtēšanu.</w:t>
      </w:r>
    </w:p>
    <w:p w14:paraId="6462F402" w14:textId="451807AA" w:rsidR="00ED0D83" w:rsidRDefault="00BF0C21" w:rsidP="0074651E">
      <w:pPr>
        <w:spacing w:before="120" w:after="0" w:line="264" w:lineRule="auto"/>
        <w:jc w:val="center"/>
      </w:pPr>
      <w:r>
        <w:object w:dxaOrig="7827" w:dyaOrig="3357" w14:anchorId="033FE3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.45pt;height:135.45pt" o:ole="">
            <v:imagedata r:id="rId12" o:title=""/>
          </v:shape>
          <o:OLEObject Type="Embed" ProgID="Visio.Drawing.11" ShapeID="_x0000_i1025" DrawAspect="Content" ObjectID="_1678704936" r:id="rId13"/>
        </w:object>
      </w:r>
    </w:p>
    <w:p w14:paraId="6ADF7519" w14:textId="77777777" w:rsidR="00ED0D83" w:rsidRDefault="00ED0D83" w:rsidP="00ED0D83">
      <w:pPr>
        <w:ind w:firstLine="567"/>
        <w:jc w:val="center"/>
        <w:rPr>
          <w:rFonts w:cs="Times New Roman"/>
          <w:szCs w:val="24"/>
        </w:rPr>
      </w:pPr>
      <w:r w:rsidRPr="002A3FC4">
        <w:rPr>
          <w:i/>
        </w:rPr>
        <w:lastRenderedPageBreak/>
        <w:t>1. att.</w:t>
      </w:r>
      <w:r>
        <w:t xml:space="preserve"> Pieteikuma vēstules tabula</w:t>
      </w:r>
    </w:p>
    <w:p w14:paraId="7A33FCAB" w14:textId="44C1B7A0" w:rsidR="00AD7369" w:rsidRDefault="00ED0D83" w:rsidP="00F30A1C">
      <w:pPr>
        <w:spacing w:before="120" w:after="0" w:line="264" w:lineRule="auto"/>
        <w:ind w:firstLine="284"/>
      </w:pPr>
      <w:r>
        <w:t xml:space="preserve">Norādījumi par </w:t>
      </w:r>
      <w:r w:rsidR="008A38A8">
        <w:t xml:space="preserve">pieteikuma vēstules </w:t>
      </w:r>
      <w:r>
        <w:t>tabulas aizpildīšanu:</w:t>
      </w:r>
    </w:p>
    <w:p w14:paraId="291DF0B7" w14:textId="3E7E27DE" w:rsidR="005666C4" w:rsidRPr="005666C4" w:rsidRDefault="00ED0D83" w:rsidP="009A4FD5">
      <w:pPr>
        <w:pStyle w:val="ListParagraph"/>
        <w:numPr>
          <w:ilvl w:val="0"/>
          <w:numId w:val="6"/>
        </w:numPr>
        <w:spacing w:before="120" w:after="0" w:line="264" w:lineRule="auto"/>
        <w:ind w:left="851" w:hanging="284"/>
      </w:pPr>
      <w:r>
        <w:t xml:space="preserve">Tabulas 1. kolonnā </w:t>
      </w:r>
      <w:r w:rsidR="00944DED">
        <w:t>"</w:t>
      </w:r>
      <w:r w:rsidRPr="000B4C79">
        <w:rPr>
          <w:iCs/>
        </w:rPr>
        <w:t xml:space="preserve">AS </w:t>
      </w:r>
      <w:r w:rsidR="00944DED">
        <w:rPr>
          <w:iCs/>
        </w:rPr>
        <w:t>"</w:t>
      </w:r>
      <w:r w:rsidRPr="000B4C79">
        <w:rPr>
          <w:iCs/>
        </w:rPr>
        <w:t>Sadales tīkls</w:t>
      </w:r>
      <w:r w:rsidR="00944DED">
        <w:rPr>
          <w:iCs/>
        </w:rPr>
        <w:t>"</w:t>
      </w:r>
      <w:r w:rsidRPr="000B4C79">
        <w:rPr>
          <w:iCs/>
        </w:rPr>
        <w:t xml:space="preserve"> materiālu kategorijas Nr.</w:t>
      </w:r>
      <w:r w:rsidR="00944DED">
        <w:rPr>
          <w:iCs/>
        </w:rPr>
        <w:t>"</w:t>
      </w:r>
      <w:r w:rsidR="000B4C79">
        <w:rPr>
          <w:iCs/>
        </w:rPr>
        <w:t xml:space="preserve"> jānorāda attiecīgajam materiālam AS </w:t>
      </w:r>
      <w:r w:rsidR="00944DED">
        <w:rPr>
          <w:iCs/>
        </w:rPr>
        <w:t>"</w:t>
      </w:r>
      <w:r w:rsidR="000B4C79">
        <w:rPr>
          <w:iCs/>
        </w:rPr>
        <w:t>Sadales tīkls</w:t>
      </w:r>
      <w:r w:rsidR="00944DED">
        <w:rPr>
          <w:iCs/>
        </w:rPr>
        <w:t>"</w:t>
      </w:r>
      <w:r w:rsidR="000B4C79">
        <w:rPr>
          <w:iCs/>
        </w:rPr>
        <w:t xml:space="preserve"> piešķirtais materiāla kategorijas numurs</w:t>
      </w:r>
      <w:r w:rsidR="00772ED4">
        <w:rPr>
          <w:iCs/>
        </w:rPr>
        <w:t xml:space="preserve">, kas sastāv no 7 </w:t>
      </w:r>
      <w:r w:rsidR="003276CA">
        <w:rPr>
          <w:iCs/>
        </w:rPr>
        <w:t>zīmēm</w:t>
      </w:r>
      <w:r w:rsidR="00772ED4">
        <w:rPr>
          <w:iCs/>
        </w:rPr>
        <w:t xml:space="preserve">. </w:t>
      </w:r>
    </w:p>
    <w:p w14:paraId="63A2367B" w14:textId="468EAADA" w:rsidR="00C84E0A" w:rsidRPr="00C84E0A" w:rsidRDefault="00C8346F" w:rsidP="009A4FD5">
      <w:pPr>
        <w:spacing w:before="120" w:after="0" w:line="264" w:lineRule="auto"/>
        <w:ind w:left="851"/>
        <w:rPr>
          <w:iCs/>
        </w:rPr>
      </w:pPr>
      <w:r w:rsidRPr="005666C4">
        <w:rPr>
          <w:iCs/>
        </w:rPr>
        <w:t>M</w:t>
      </w:r>
      <w:r w:rsidR="00796F88" w:rsidRPr="005666C4">
        <w:rPr>
          <w:iCs/>
        </w:rPr>
        <w:t xml:space="preserve">ateriāla kategorijas numurs atrodams </w:t>
      </w:r>
      <w:r w:rsidRPr="005666C4">
        <w:rPr>
          <w:iCs/>
        </w:rPr>
        <w:t xml:space="preserve">attiecīgā </w:t>
      </w:r>
      <w:r w:rsidR="00796F88" w:rsidRPr="005666C4">
        <w:rPr>
          <w:iCs/>
        </w:rPr>
        <w:t>mate</w:t>
      </w:r>
      <w:r w:rsidRPr="005666C4">
        <w:rPr>
          <w:iCs/>
        </w:rPr>
        <w:t>riāla tehniskajā specifikācijā</w:t>
      </w:r>
      <w:r w:rsidRPr="00C86E01">
        <w:rPr>
          <w:iCs/>
        </w:rPr>
        <w:t xml:space="preserve">, sadaļā </w:t>
      </w:r>
      <w:r w:rsidR="00944DED" w:rsidRPr="00C86E01">
        <w:rPr>
          <w:iCs/>
        </w:rPr>
        <w:t>"</w:t>
      </w:r>
      <w:r w:rsidRPr="00C86E01">
        <w:rPr>
          <w:iCs/>
        </w:rPr>
        <w:t>Tipa apzīmējums</w:t>
      </w:r>
      <w:r w:rsidR="00944DED" w:rsidRPr="00C86E01">
        <w:rPr>
          <w:iCs/>
        </w:rPr>
        <w:t>"</w:t>
      </w:r>
      <w:r w:rsidR="00796F88" w:rsidRPr="00C86E01">
        <w:rPr>
          <w:iCs/>
        </w:rPr>
        <w:t>. Kategoriju numur</w:t>
      </w:r>
      <w:r w:rsidR="00C84E0A" w:rsidRPr="00C86E01">
        <w:rPr>
          <w:iCs/>
        </w:rPr>
        <w:t>a</w:t>
      </w:r>
      <w:r w:rsidR="00796F88" w:rsidRPr="00C86E01">
        <w:rPr>
          <w:iCs/>
        </w:rPr>
        <w:t xml:space="preserve"> piemērs sniegts 2.</w:t>
      </w:r>
      <w:r w:rsidR="00C84E0A" w:rsidRPr="00C86E01">
        <w:rPr>
          <w:iCs/>
        </w:rPr>
        <w:t> a</w:t>
      </w:r>
      <w:r w:rsidR="00796F88" w:rsidRPr="00C86E01">
        <w:rPr>
          <w:iCs/>
        </w:rPr>
        <w:t>ttēlā</w:t>
      </w:r>
      <w:r w:rsidR="00C84E0A" w:rsidRPr="00C86E01">
        <w:rPr>
          <w:iCs/>
        </w:rPr>
        <w:t xml:space="preserve">, kur </w:t>
      </w:r>
      <w:r w:rsidR="001C6F97" w:rsidRPr="00C86E01">
        <w:rPr>
          <w:iCs/>
        </w:rPr>
        <w:t xml:space="preserve">materiālam </w:t>
      </w:r>
      <w:r w:rsidR="00944DED" w:rsidRPr="00C86E01">
        <w:rPr>
          <w:iCs/>
        </w:rPr>
        <w:t>"</w:t>
      </w:r>
      <w:r w:rsidR="00C84E0A" w:rsidRPr="00C86E01">
        <w:rPr>
          <w:iCs/>
        </w:rPr>
        <w:t xml:space="preserve">1 </w:t>
      </w:r>
      <w:proofErr w:type="spellStart"/>
      <w:r w:rsidR="00C84E0A" w:rsidRPr="00C86E01">
        <w:rPr>
          <w:iCs/>
        </w:rPr>
        <w:t>kV</w:t>
      </w:r>
      <w:proofErr w:type="spellEnd"/>
      <w:r w:rsidR="00C84E0A" w:rsidRPr="00C86E01">
        <w:rPr>
          <w:iCs/>
        </w:rPr>
        <w:t xml:space="preserve"> spēka </w:t>
      </w:r>
      <w:r w:rsidR="001C6F97" w:rsidRPr="00C86E01">
        <w:rPr>
          <w:iCs/>
        </w:rPr>
        <w:t>kabelis</w:t>
      </w:r>
      <w:r w:rsidR="00C84E0A" w:rsidRPr="00C86E01">
        <w:rPr>
          <w:iCs/>
        </w:rPr>
        <w:t xml:space="preserve"> ar piecām alumīnijam dzīslām un šķērsgriezumu </w:t>
      </w:r>
      <w:r w:rsidR="00D35289" w:rsidRPr="00C86E01">
        <w:rPr>
          <w:iCs/>
        </w:rPr>
        <w:t>5x</w:t>
      </w:r>
      <w:r w:rsidR="00C84E0A" w:rsidRPr="00C86E01">
        <w:rPr>
          <w:iCs/>
        </w:rPr>
        <w:t>16 mm</w:t>
      </w:r>
      <w:r w:rsidR="00C84E0A" w:rsidRPr="00C86E01">
        <w:rPr>
          <w:iCs/>
          <w:vertAlign w:val="superscript"/>
        </w:rPr>
        <w:t>2</w:t>
      </w:r>
      <w:r w:rsidR="00944DED" w:rsidRPr="00C86E01">
        <w:rPr>
          <w:iCs/>
          <w:vertAlign w:val="superscript"/>
        </w:rPr>
        <w:t>"</w:t>
      </w:r>
      <w:r w:rsidR="001C6F97" w:rsidRPr="00C86E01">
        <w:rPr>
          <w:iCs/>
          <w:vertAlign w:val="superscript"/>
        </w:rPr>
        <w:t xml:space="preserve"> </w:t>
      </w:r>
      <w:r w:rsidR="00C84E0A" w:rsidRPr="00C86E01">
        <w:rPr>
          <w:iCs/>
        </w:rPr>
        <w:t xml:space="preserve">AS </w:t>
      </w:r>
      <w:r w:rsidR="00944DED" w:rsidRPr="00C86E01">
        <w:rPr>
          <w:iCs/>
        </w:rPr>
        <w:t>"</w:t>
      </w:r>
      <w:r w:rsidR="00C84E0A" w:rsidRPr="00C86E01">
        <w:rPr>
          <w:iCs/>
        </w:rPr>
        <w:t>Sadales tīkls</w:t>
      </w:r>
      <w:r w:rsidR="00944DED" w:rsidRPr="00C86E01">
        <w:rPr>
          <w:iCs/>
        </w:rPr>
        <w:t>"</w:t>
      </w:r>
      <w:r w:rsidR="00C84E0A" w:rsidRPr="00C86E01">
        <w:rPr>
          <w:iCs/>
        </w:rPr>
        <w:t xml:space="preserve"> kategoriju reģistrā piešķirtais kategorijas numurs ir </w:t>
      </w:r>
      <w:r w:rsidR="00944DED" w:rsidRPr="00C86E01">
        <w:rPr>
          <w:rFonts w:cs="Times New Roman"/>
          <w:iCs/>
          <w:szCs w:val="24"/>
        </w:rPr>
        <w:t>"</w:t>
      </w:r>
      <w:r w:rsidR="00C84E0A" w:rsidRPr="00C86E01">
        <w:rPr>
          <w:rFonts w:eastAsia="Calibri"/>
        </w:rPr>
        <w:t>0803.0</w:t>
      </w:r>
      <w:r w:rsidR="00C84E0A" w:rsidRPr="00C86E01">
        <w:rPr>
          <w:rFonts w:eastAsia="Times New Roman,Calibri"/>
        </w:rPr>
        <w:t>08</w:t>
      </w:r>
      <w:r w:rsidR="00944DED" w:rsidRPr="00C86E01">
        <w:rPr>
          <w:rFonts w:eastAsia="Times New Roman,Calibri"/>
        </w:rPr>
        <w:t>"</w:t>
      </w:r>
      <w:r w:rsidR="00C84E0A" w:rsidRPr="00C86E01">
        <w:rPr>
          <w:rFonts w:eastAsia="Times New Roman,Calibri"/>
        </w:rPr>
        <w:t>.</w:t>
      </w:r>
    </w:p>
    <w:p w14:paraId="4EC61132" w14:textId="553F5404" w:rsidR="00C84E0A" w:rsidRPr="00C84E0A" w:rsidRDefault="003C055B" w:rsidP="003C055B">
      <w:pPr>
        <w:spacing w:before="120" w:after="0" w:line="264" w:lineRule="auto"/>
        <w:jc w:val="center"/>
        <w:rPr>
          <w:iCs/>
        </w:rPr>
      </w:pPr>
      <w:r>
        <w:rPr>
          <w:noProof/>
          <w:lang w:eastAsia="lv-LV"/>
        </w:rPr>
        <w:drawing>
          <wp:inline distT="0" distB="0" distL="0" distR="0" wp14:anchorId="7986F74A" wp14:editId="237C99EC">
            <wp:extent cx="5274310" cy="2794652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17A75" w14:textId="63DE7A3A" w:rsidR="00796F88" w:rsidRDefault="00796F88" w:rsidP="003C055B">
      <w:pPr>
        <w:spacing w:before="120"/>
        <w:ind w:firstLine="567"/>
        <w:jc w:val="center"/>
        <w:rPr>
          <w:rFonts w:cs="Times New Roman"/>
          <w:szCs w:val="24"/>
        </w:rPr>
      </w:pPr>
      <w:r>
        <w:rPr>
          <w:i/>
        </w:rPr>
        <w:t>2</w:t>
      </w:r>
      <w:r w:rsidRPr="002A3FC4">
        <w:rPr>
          <w:i/>
        </w:rPr>
        <w:t>. att.</w:t>
      </w:r>
      <w:r>
        <w:t xml:space="preserve"> Materiāla kategorijas numurs tehniskajā specifikācijā</w:t>
      </w:r>
    </w:p>
    <w:p w14:paraId="6C24A32A" w14:textId="2FE8065B" w:rsidR="00ED0D83" w:rsidRPr="00FE0787" w:rsidRDefault="00ED0D83" w:rsidP="009A4FD5">
      <w:pPr>
        <w:pStyle w:val="ListParagraph"/>
        <w:numPr>
          <w:ilvl w:val="0"/>
          <w:numId w:val="6"/>
        </w:numPr>
        <w:spacing w:before="120" w:after="0" w:line="264" w:lineRule="auto"/>
        <w:ind w:left="851" w:hanging="284"/>
      </w:pPr>
      <w:r w:rsidRPr="000B4C79">
        <w:rPr>
          <w:iCs/>
        </w:rPr>
        <w:t xml:space="preserve">Tabulas 2. </w:t>
      </w:r>
      <w:r w:rsidR="000B4C79" w:rsidRPr="000B4C79">
        <w:rPr>
          <w:iCs/>
        </w:rPr>
        <w:t>k</w:t>
      </w:r>
      <w:r w:rsidRPr="000B4C79">
        <w:rPr>
          <w:iCs/>
        </w:rPr>
        <w:t xml:space="preserve">olonnā </w:t>
      </w:r>
      <w:r w:rsidR="00944DED">
        <w:rPr>
          <w:iCs/>
        </w:rPr>
        <w:t>"</w:t>
      </w:r>
      <w:r w:rsidR="000B4C79" w:rsidRPr="000B4C79">
        <w:rPr>
          <w:iCs/>
        </w:rPr>
        <w:t xml:space="preserve">AS </w:t>
      </w:r>
      <w:r w:rsidR="00944DED">
        <w:rPr>
          <w:iCs/>
        </w:rPr>
        <w:t>"</w:t>
      </w:r>
      <w:r w:rsidR="000B4C79" w:rsidRPr="000B4C79">
        <w:rPr>
          <w:iCs/>
        </w:rPr>
        <w:t>Sadales tīkls</w:t>
      </w:r>
      <w:r w:rsidR="00944DED">
        <w:rPr>
          <w:iCs/>
        </w:rPr>
        <w:t>"</w:t>
      </w:r>
      <w:r w:rsidR="000B4C79" w:rsidRPr="000B4C79">
        <w:rPr>
          <w:iCs/>
        </w:rPr>
        <w:t xml:space="preserve"> materiālu kategorijas nosaukums</w:t>
      </w:r>
      <w:r w:rsidR="00944DED">
        <w:rPr>
          <w:iCs/>
        </w:rPr>
        <w:t>"</w:t>
      </w:r>
      <w:r w:rsidR="000B4C79">
        <w:rPr>
          <w:iCs/>
        </w:rPr>
        <w:t xml:space="preserve"> jānorāda attiecīgajam materiālam AS </w:t>
      </w:r>
      <w:r w:rsidR="00944DED">
        <w:rPr>
          <w:iCs/>
        </w:rPr>
        <w:t>"</w:t>
      </w:r>
      <w:r w:rsidR="000B4C79">
        <w:rPr>
          <w:iCs/>
        </w:rPr>
        <w:t>Sadales tīkls</w:t>
      </w:r>
      <w:r w:rsidR="00944DED">
        <w:rPr>
          <w:iCs/>
        </w:rPr>
        <w:t>"</w:t>
      </w:r>
      <w:r w:rsidR="000B4C79">
        <w:rPr>
          <w:iCs/>
        </w:rPr>
        <w:t xml:space="preserve"> piešķirtais materiāla kategorijas nosaukums</w:t>
      </w:r>
      <w:r w:rsidR="0074651E">
        <w:rPr>
          <w:iCs/>
        </w:rPr>
        <w:t xml:space="preserve">. </w:t>
      </w:r>
      <w:r w:rsidR="00DA00CD">
        <w:rPr>
          <w:iCs/>
        </w:rPr>
        <w:t>M</w:t>
      </w:r>
      <w:r w:rsidR="0074651E">
        <w:rPr>
          <w:iCs/>
        </w:rPr>
        <w:t>ateriāla nosaukums atrodams</w:t>
      </w:r>
      <w:r w:rsidR="00DA00CD">
        <w:rPr>
          <w:iCs/>
        </w:rPr>
        <w:t xml:space="preserve"> attiecīgā</w:t>
      </w:r>
      <w:r w:rsidR="0074651E">
        <w:rPr>
          <w:iCs/>
        </w:rPr>
        <w:t xml:space="preserve"> mate</w:t>
      </w:r>
      <w:r w:rsidR="0019193D">
        <w:rPr>
          <w:iCs/>
        </w:rPr>
        <w:t>riāla tehniskās</w:t>
      </w:r>
      <w:r w:rsidR="0074651E">
        <w:rPr>
          <w:iCs/>
        </w:rPr>
        <w:t xml:space="preserve"> speci</w:t>
      </w:r>
      <w:r w:rsidR="0019193D">
        <w:rPr>
          <w:iCs/>
        </w:rPr>
        <w:t xml:space="preserve">fikācijas </w:t>
      </w:r>
      <w:r w:rsidR="00DA00CD" w:rsidRPr="005666C4">
        <w:rPr>
          <w:iCs/>
        </w:rPr>
        <w:t xml:space="preserve">sadaļā </w:t>
      </w:r>
      <w:r w:rsidR="00944DED">
        <w:rPr>
          <w:iCs/>
        </w:rPr>
        <w:t>"</w:t>
      </w:r>
      <w:r w:rsidR="00DA00CD" w:rsidRPr="005666C4">
        <w:rPr>
          <w:iCs/>
        </w:rPr>
        <w:t>Tipa apzīmējums</w:t>
      </w:r>
      <w:r w:rsidR="00944DED">
        <w:rPr>
          <w:iCs/>
        </w:rPr>
        <w:t>"</w:t>
      </w:r>
      <w:r w:rsidR="0074651E">
        <w:rPr>
          <w:iCs/>
        </w:rPr>
        <w:t xml:space="preserve">. Kategoriju </w:t>
      </w:r>
      <w:r w:rsidR="0019193D">
        <w:rPr>
          <w:iCs/>
        </w:rPr>
        <w:t>nosaukuma</w:t>
      </w:r>
      <w:r w:rsidR="0074651E">
        <w:rPr>
          <w:iCs/>
        </w:rPr>
        <w:t xml:space="preserve"> atainojuma piemērs sniegts 3. </w:t>
      </w:r>
      <w:r w:rsidR="00D35289">
        <w:rPr>
          <w:iCs/>
        </w:rPr>
        <w:t>a</w:t>
      </w:r>
      <w:r w:rsidR="0074651E">
        <w:rPr>
          <w:iCs/>
        </w:rPr>
        <w:t>ttēlā</w:t>
      </w:r>
      <w:r w:rsidR="00D35289">
        <w:rPr>
          <w:iCs/>
        </w:rPr>
        <w:t xml:space="preserve">, kur izvēlēts 1 </w:t>
      </w:r>
      <w:proofErr w:type="spellStart"/>
      <w:r w:rsidR="00D35289">
        <w:rPr>
          <w:iCs/>
        </w:rPr>
        <w:t>kV</w:t>
      </w:r>
      <w:proofErr w:type="spellEnd"/>
      <w:r w:rsidR="00D35289">
        <w:rPr>
          <w:iCs/>
        </w:rPr>
        <w:t xml:space="preserve"> spēka kabelis ar piecām alumīnijam dzīslām un šķērsgriezumu 5x16 mm</w:t>
      </w:r>
      <w:r w:rsidR="00D35289" w:rsidRPr="00C84E0A">
        <w:rPr>
          <w:iCs/>
          <w:vertAlign w:val="superscript"/>
        </w:rPr>
        <w:t>2</w:t>
      </w:r>
      <w:r w:rsidR="0074651E">
        <w:rPr>
          <w:iCs/>
        </w:rPr>
        <w:t>.</w:t>
      </w:r>
    </w:p>
    <w:p w14:paraId="769D1371" w14:textId="52870767" w:rsidR="00FE0787" w:rsidRPr="0074651E" w:rsidRDefault="00FE0787" w:rsidP="00FE0787">
      <w:pPr>
        <w:pStyle w:val="ListParagraph"/>
        <w:spacing w:before="120" w:after="0" w:line="264" w:lineRule="auto"/>
        <w:ind w:left="0"/>
        <w:jc w:val="center"/>
      </w:pPr>
      <w:r>
        <w:rPr>
          <w:noProof/>
          <w:lang w:eastAsia="lv-LV"/>
        </w:rPr>
        <w:lastRenderedPageBreak/>
        <w:drawing>
          <wp:inline distT="0" distB="0" distL="0" distR="0" wp14:anchorId="2133E7BE" wp14:editId="38EFE1C8">
            <wp:extent cx="5274310" cy="277206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171B9" w14:textId="6D7ABAFC" w:rsidR="0074651E" w:rsidRDefault="0074651E" w:rsidP="00FE0787">
      <w:pPr>
        <w:spacing w:before="120"/>
        <w:ind w:firstLine="567"/>
        <w:jc w:val="center"/>
        <w:rPr>
          <w:rFonts w:cs="Times New Roman"/>
          <w:szCs w:val="24"/>
        </w:rPr>
      </w:pPr>
      <w:r>
        <w:rPr>
          <w:i/>
        </w:rPr>
        <w:t>3</w:t>
      </w:r>
      <w:r w:rsidRPr="002A3FC4">
        <w:rPr>
          <w:i/>
        </w:rPr>
        <w:t>. att.</w:t>
      </w:r>
      <w:r>
        <w:t xml:space="preserve"> Materiāla </w:t>
      </w:r>
      <w:r w:rsidR="004903A6">
        <w:t>nosaukums</w:t>
      </w:r>
      <w:r>
        <w:t xml:space="preserve"> tehniskajā specifikācijā</w:t>
      </w:r>
    </w:p>
    <w:p w14:paraId="0F5E9DBD" w14:textId="2F151137" w:rsidR="000B4C79" w:rsidRPr="00B10BAA" w:rsidRDefault="000B4C79" w:rsidP="00811EB5">
      <w:pPr>
        <w:pStyle w:val="ListParagraph"/>
        <w:numPr>
          <w:ilvl w:val="0"/>
          <w:numId w:val="6"/>
        </w:numPr>
        <w:spacing w:before="120" w:after="0" w:line="264" w:lineRule="auto"/>
        <w:ind w:left="851" w:hanging="284"/>
      </w:pPr>
      <w:r w:rsidRPr="000B4C79">
        <w:rPr>
          <w:iCs/>
        </w:rPr>
        <w:t xml:space="preserve">Tabulas 3. kolonnā </w:t>
      </w:r>
      <w:r w:rsidR="00944DED">
        <w:rPr>
          <w:iCs/>
        </w:rPr>
        <w:t>"</w:t>
      </w:r>
      <w:r w:rsidRPr="000B4C79">
        <w:rPr>
          <w:iCs/>
        </w:rPr>
        <w:t>Materiāla ražotāja nosaukums un ražotājvalsts</w:t>
      </w:r>
      <w:r w:rsidR="00944DED">
        <w:rPr>
          <w:iCs/>
        </w:rPr>
        <w:t>"</w:t>
      </w:r>
      <w:r w:rsidR="00B10BAA">
        <w:rPr>
          <w:iCs/>
        </w:rPr>
        <w:t xml:space="preserve"> Piegādātājs norāda </w:t>
      </w:r>
      <w:r w:rsidR="00003AA3">
        <w:rPr>
          <w:iCs/>
        </w:rPr>
        <w:t xml:space="preserve">piedāvātā Materiāla </w:t>
      </w:r>
      <w:r w:rsidR="00B10BAA">
        <w:rPr>
          <w:iCs/>
        </w:rPr>
        <w:t>ražotāja nosaukumu un ražotājvalsti.</w:t>
      </w:r>
    </w:p>
    <w:p w14:paraId="230DCEEF" w14:textId="3F4409C9" w:rsidR="000B4C79" w:rsidRPr="000B4C79" w:rsidRDefault="000B4C79" w:rsidP="008B4EFC">
      <w:pPr>
        <w:pStyle w:val="ListParagraph"/>
        <w:numPr>
          <w:ilvl w:val="0"/>
          <w:numId w:val="6"/>
        </w:numPr>
        <w:spacing w:before="120" w:after="0" w:line="264" w:lineRule="auto"/>
        <w:ind w:left="851" w:hanging="284"/>
        <w:contextualSpacing w:val="0"/>
        <w:rPr>
          <w:iCs/>
        </w:rPr>
      </w:pPr>
      <w:r w:rsidRPr="000B4C79">
        <w:rPr>
          <w:iCs/>
        </w:rPr>
        <w:t xml:space="preserve">Tabulas 4. </w:t>
      </w:r>
      <w:r w:rsidR="00ED7ED2">
        <w:rPr>
          <w:iCs/>
        </w:rPr>
        <w:t>k</w:t>
      </w:r>
      <w:r w:rsidRPr="000B4C79">
        <w:rPr>
          <w:iCs/>
        </w:rPr>
        <w:t xml:space="preserve">olonnā </w:t>
      </w:r>
      <w:r w:rsidR="00944DED">
        <w:rPr>
          <w:iCs/>
        </w:rPr>
        <w:t>"</w:t>
      </w:r>
      <w:r w:rsidRPr="000B4C79">
        <w:rPr>
          <w:bCs/>
        </w:rPr>
        <w:t>Materiāla tipa pilns apzīmējums</w:t>
      </w:r>
      <w:r w:rsidR="00944DED">
        <w:rPr>
          <w:bCs/>
        </w:rPr>
        <w:t>"</w:t>
      </w:r>
      <w:r w:rsidR="0019193D">
        <w:rPr>
          <w:bCs/>
        </w:rPr>
        <w:t xml:space="preserve"> Piegādātājs norāda ražotāja Materiālam piešķirtā tipa pilnu un precīzu nosaukumu.</w:t>
      </w:r>
    </w:p>
    <w:p w14:paraId="71DC1938" w14:textId="592BFAFF" w:rsidR="008F36FF" w:rsidRDefault="0019193D" w:rsidP="00CF5C6B">
      <w:pPr>
        <w:spacing w:before="120" w:after="120" w:line="264" w:lineRule="auto"/>
        <w:rPr>
          <w:iCs/>
        </w:rPr>
      </w:pPr>
      <w:r>
        <w:rPr>
          <w:iCs/>
        </w:rPr>
        <w:t xml:space="preserve">Aizpildītas </w:t>
      </w:r>
      <w:r>
        <w:t xml:space="preserve">Materiālu atbilstības novērtēšanas pieteikuma vēstules tabulas piemērs sniegts 4. </w:t>
      </w:r>
      <w:r w:rsidR="00CF5C6B">
        <w:t>at</w:t>
      </w:r>
      <w:r>
        <w:t>tēlā</w:t>
      </w:r>
      <w:r w:rsidR="00CF5C6B">
        <w:t>.</w:t>
      </w: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148"/>
        <w:gridCol w:w="2338"/>
        <w:gridCol w:w="1908"/>
        <w:gridCol w:w="1453"/>
      </w:tblGrid>
      <w:tr w:rsidR="0019193D" w14:paraId="0ECEEEB1" w14:textId="77777777" w:rsidTr="00B53466">
        <w:trPr>
          <w:trHeight w:val="11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3E3EF" w14:textId="77777777" w:rsidR="0019193D" w:rsidRDefault="0019193D" w:rsidP="00041A6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Nr. p.k.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C12AD" w14:textId="3772E467" w:rsidR="0019193D" w:rsidRDefault="0019193D" w:rsidP="00041A6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AS </w:t>
            </w:r>
            <w:r w:rsidR="00944DED">
              <w:rPr>
                <w:b/>
                <w:iCs/>
              </w:rPr>
              <w:t>"</w:t>
            </w:r>
            <w:r>
              <w:rPr>
                <w:b/>
                <w:iCs/>
              </w:rPr>
              <w:t>Sadales tīkls</w:t>
            </w:r>
            <w:r w:rsidR="00944DED">
              <w:rPr>
                <w:b/>
                <w:iCs/>
              </w:rPr>
              <w:t>"</w:t>
            </w:r>
            <w:r>
              <w:rPr>
                <w:b/>
                <w:iCs/>
              </w:rPr>
              <w:t xml:space="preserve"> materiālu kategorijas Nr.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5624C" w14:textId="2FC56ACB" w:rsidR="0019193D" w:rsidRDefault="0019193D" w:rsidP="00041A6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AS </w:t>
            </w:r>
            <w:r w:rsidR="00944DED">
              <w:rPr>
                <w:b/>
                <w:iCs/>
              </w:rPr>
              <w:t>"</w:t>
            </w:r>
            <w:r>
              <w:rPr>
                <w:b/>
                <w:iCs/>
              </w:rPr>
              <w:t>Sadales tīkls</w:t>
            </w:r>
            <w:r w:rsidR="00944DED">
              <w:rPr>
                <w:b/>
                <w:iCs/>
              </w:rPr>
              <w:t>"</w:t>
            </w:r>
            <w:r>
              <w:rPr>
                <w:b/>
                <w:iCs/>
              </w:rPr>
              <w:t xml:space="preserve"> materiālu kategorijas nosaukums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F8C338" w14:textId="77777777" w:rsidR="0019193D" w:rsidRDefault="0019193D" w:rsidP="00041A6B">
            <w:pPr>
              <w:jc w:val="center"/>
              <w:rPr>
                <w:b/>
                <w:bCs/>
              </w:rPr>
            </w:pPr>
            <w:r>
              <w:rPr>
                <w:b/>
                <w:iCs/>
              </w:rPr>
              <w:t>Materiāla ražotāja nosaukums un ražotājvalsts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D660B5E" w14:textId="77777777" w:rsidR="0019193D" w:rsidRDefault="0019193D" w:rsidP="00041A6B">
            <w:pPr>
              <w:ind w:left="-108" w:right="-1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Materiāla tipa pilns apzīmējums</w:t>
            </w:r>
          </w:p>
        </w:tc>
      </w:tr>
      <w:tr w:rsidR="0019193D" w:rsidRPr="002D72F9" w14:paraId="1953EE7D" w14:textId="77777777" w:rsidTr="00B53466">
        <w:trPr>
          <w:trHeight w:val="25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3A7B21A" w14:textId="0FA0D763" w:rsidR="0019193D" w:rsidRPr="002D72F9" w:rsidRDefault="0019193D" w:rsidP="00B53466">
            <w:pPr>
              <w:jc w:val="center"/>
              <w:rPr>
                <w:rFonts w:cs="Times New Roman"/>
                <w:iCs/>
                <w:szCs w:val="24"/>
              </w:rPr>
            </w:pPr>
            <w:r w:rsidRPr="002D72F9">
              <w:rPr>
                <w:rFonts w:cs="Times New Roman"/>
                <w:iCs/>
                <w:szCs w:val="24"/>
              </w:rPr>
              <w:t>1.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36852F5" w14:textId="51CFE9E8" w:rsidR="0019193D" w:rsidRPr="002D72F9" w:rsidRDefault="0019193D" w:rsidP="00B53466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2D72F9">
              <w:rPr>
                <w:rFonts w:eastAsia="Calibri" w:cs="Times New Roman"/>
                <w:bCs/>
                <w:szCs w:val="24"/>
              </w:rPr>
              <w:t>0803</w:t>
            </w:r>
            <w:r w:rsidRPr="002D72F9">
              <w:rPr>
                <w:rFonts w:eastAsia="Times New Roman,Calibri" w:cs="Times New Roman"/>
                <w:bCs/>
                <w:szCs w:val="24"/>
              </w:rPr>
              <w:t>.</w:t>
            </w:r>
            <w:r w:rsidR="005B7876" w:rsidRPr="002D72F9">
              <w:rPr>
                <w:rFonts w:eastAsia="Times New Roman,Calibri" w:cs="Times New Roman"/>
                <w:bCs/>
                <w:szCs w:val="24"/>
              </w:rPr>
              <w:t>008</w:t>
            </w: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14:paraId="14434DBC" w14:textId="3989AFBF" w:rsidR="0019193D" w:rsidRPr="00974869" w:rsidRDefault="00B7799F" w:rsidP="002D72F9">
            <w:pPr>
              <w:jc w:val="left"/>
              <w:rPr>
                <w:rFonts w:cs="Times New Roman"/>
                <w:i/>
                <w:iCs/>
                <w:szCs w:val="24"/>
              </w:rPr>
            </w:pPr>
            <w:r w:rsidRPr="00974869">
              <w:rPr>
                <w:rFonts w:eastAsia="Times New Roman,Calibri" w:cs="Times New Roman"/>
                <w:szCs w:val="24"/>
              </w:rPr>
              <w:t xml:space="preserve">Kabelis 1kV, </w:t>
            </w:r>
            <w:proofErr w:type="spellStart"/>
            <w:r w:rsidRPr="00974869">
              <w:rPr>
                <w:rFonts w:eastAsia="Times New Roman,Calibri" w:cs="Times New Roman"/>
                <w:szCs w:val="24"/>
              </w:rPr>
              <w:t>piec</w:t>
            </w:r>
            <w:r w:rsidRPr="00974869">
              <w:rPr>
                <w:rFonts w:eastAsia="Calibri" w:cs="Times New Roman"/>
                <w:szCs w:val="24"/>
              </w:rPr>
              <w:t>dzīslu</w:t>
            </w:r>
            <w:proofErr w:type="spellEnd"/>
            <w:r w:rsidRPr="00974869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974869">
              <w:rPr>
                <w:rFonts w:eastAsia="Calibri" w:cs="Times New Roman"/>
                <w:szCs w:val="24"/>
              </w:rPr>
              <w:t>Al</w:t>
            </w:r>
            <w:proofErr w:type="spellEnd"/>
            <w:r w:rsidRPr="00974869">
              <w:rPr>
                <w:rFonts w:eastAsia="Calibri" w:cs="Times New Roman"/>
                <w:szCs w:val="24"/>
              </w:rPr>
              <w:t xml:space="preserve"> 5x16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7509D8C5" w14:textId="0F24D2A8" w:rsidR="0019193D" w:rsidRPr="00974869" w:rsidRDefault="00751246" w:rsidP="002D72F9">
            <w:pPr>
              <w:jc w:val="left"/>
              <w:rPr>
                <w:rFonts w:cs="Times New Roman"/>
                <w:i/>
                <w:iCs/>
                <w:szCs w:val="24"/>
              </w:rPr>
            </w:pPr>
            <w:proofErr w:type="spellStart"/>
            <w:r w:rsidRPr="00974869">
              <w:rPr>
                <w:szCs w:val="24"/>
              </w:rPr>
              <w:t>Draka</w:t>
            </w:r>
            <w:proofErr w:type="spellEnd"/>
            <w:r w:rsidRPr="00974869">
              <w:rPr>
                <w:szCs w:val="24"/>
              </w:rPr>
              <w:t xml:space="preserve"> </w:t>
            </w:r>
            <w:proofErr w:type="spellStart"/>
            <w:r w:rsidRPr="00974869">
              <w:rPr>
                <w:szCs w:val="24"/>
              </w:rPr>
              <w:t>Keila</w:t>
            </w:r>
            <w:proofErr w:type="spellEnd"/>
            <w:r w:rsidRPr="00974869">
              <w:rPr>
                <w:szCs w:val="24"/>
              </w:rPr>
              <w:t xml:space="preserve"> </w:t>
            </w:r>
            <w:proofErr w:type="spellStart"/>
            <w:r w:rsidRPr="00974869">
              <w:rPr>
                <w:szCs w:val="24"/>
              </w:rPr>
              <w:t>Cables</w:t>
            </w:r>
            <w:proofErr w:type="spellEnd"/>
            <w:r w:rsidRPr="00974869">
              <w:rPr>
                <w:szCs w:val="24"/>
              </w:rPr>
              <w:t xml:space="preserve"> AS, </w:t>
            </w:r>
            <w:r w:rsidR="00EB39D1" w:rsidRPr="00974869">
              <w:rPr>
                <w:szCs w:val="24"/>
              </w:rPr>
              <w:t>Igaunija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CDF59B" w14:textId="253A208D" w:rsidR="0019193D" w:rsidRPr="002D72F9" w:rsidRDefault="006426BC" w:rsidP="002D72F9">
            <w:pPr>
              <w:jc w:val="left"/>
              <w:rPr>
                <w:rFonts w:cs="Times New Roman"/>
                <w:i/>
                <w:iCs/>
                <w:szCs w:val="24"/>
              </w:rPr>
            </w:pPr>
            <w:r w:rsidRPr="006426BC">
              <w:rPr>
                <w:szCs w:val="24"/>
              </w:rPr>
              <w:t xml:space="preserve">AXPK-PLUS </w:t>
            </w:r>
            <w:r w:rsidR="003F1361">
              <w:rPr>
                <w:szCs w:val="24"/>
              </w:rPr>
              <w:t>5</w:t>
            </w:r>
            <w:r w:rsidRPr="006426BC">
              <w:rPr>
                <w:szCs w:val="24"/>
              </w:rPr>
              <w:t>G16</w:t>
            </w:r>
          </w:p>
        </w:tc>
      </w:tr>
      <w:tr w:rsidR="00070549" w:rsidRPr="002D72F9" w14:paraId="269880F7" w14:textId="77777777" w:rsidTr="00B53466">
        <w:trPr>
          <w:trHeight w:val="25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42BE590" w14:textId="193A36F0" w:rsidR="00070549" w:rsidRPr="002D72F9" w:rsidRDefault="00721FA3" w:rsidP="00B53466">
            <w:pPr>
              <w:jc w:val="center"/>
              <w:rPr>
                <w:rFonts w:cs="Times New Roman"/>
                <w:iCs/>
                <w:szCs w:val="24"/>
              </w:rPr>
            </w:pPr>
            <w:r w:rsidRPr="002D72F9">
              <w:rPr>
                <w:rFonts w:cs="Times New Roman"/>
                <w:iCs/>
                <w:szCs w:val="24"/>
              </w:rPr>
              <w:t>2.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3127F88" w14:textId="65EE1EDE" w:rsidR="00070549" w:rsidRPr="002D72F9" w:rsidRDefault="00721FA3" w:rsidP="00B53466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2D72F9">
              <w:rPr>
                <w:rFonts w:eastAsia="Calibri" w:cs="Times New Roman"/>
                <w:szCs w:val="24"/>
                <w:lang w:val="en-US"/>
              </w:rPr>
              <w:t>0803.004</w:t>
            </w: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14:paraId="27B37A6C" w14:textId="221AC120" w:rsidR="00070549" w:rsidRPr="00974869" w:rsidRDefault="00721FA3" w:rsidP="002D72F9">
            <w:pPr>
              <w:jc w:val="left"/>
              <w:rPr>
                <w:rFonts w:cs="Times New Roman"/>
                <w:i/>
                <w:iCs/>
                <w:szCs w:val="24"/>
              </w:rPr>
            </w:pPr>
            <w:r w:rsidRPr="00974869">
              <w:rPr>
                <w:rFonts w:eastAsia="Calibri" w:cs="Times New Roman"/>
                <w:szCs w:val="24"/>
              </w:rPr>
              <w:t xml:space="preserve">Kabelis 1kV, </w:t>
            </w:r>
            <w:proofErr w:type="spellStart"/>
            <w:r w:rsidRPr="00974869">
              <w:rPr>
                <w:rFonts w:eastAsia="Calibri" w:cs="Times New Roman"/>
                <w:szCs w:val="24"/>
              </w:rPr>
              <w:t>četrdzīslu</w:t>
            </w:r>
            <w:proofErr w:type="spellEnd"/>
            <w:r w:rsidRPr="00974869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974869">
              <w:rPr>
                <w:rFonts w:eastAsia="Calibri" w:cs="Times New Roman"/>
                <w:szCs w:val="24"/>
              </w:rPr>
              <w:t>Al</w:t>
            </w:r>
            <w:proofErr w:type="spellEnd"/>
            <w:r w:rsidRPr="00974869">
              <w:rPr>
                <w:rFonts w:eastAsia="Calibri" w:cs="Times New Roman"/>
                <w:szCs w:val="24"/>
              </w:rPr>
              <w:t xml:space="preserve"> 4x70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2B6C3802" w14:textId="3ECD33FA" w:rsidR="00070549" w:rsidRPr="00974869" w:rsidRDefault="00721FA3" w:rsidP="002D72F9">
            <w:pPr>
              <w:jc w:val="left"/>
              <w:rPr>
                <w:szCs w:val="24"/>
              </w:rPr>
            </w:pPr>
            <w:proofErr w:type="spellStart"/>
            <w:r w:rsidRPr="00974869">
              <w:rPr>
                <w:szCs w:val="24"/>
              </w:rPr>
              <w:t>Draka</w:t>
            </w:r>
            <w:proofErr w:type="spellEnd"/>
            <w:r w:rsidRPr="00974869">
              <w:rPr>
                <w:szCs w:val="24"/>
              </w:rPr>
              <w:t xml:space="preserve"> </w:t>
            </w:r>
            <w:proofErr w:type="spellStart"/>
            <w:r w:rsidRPr="00974869">
              <w:rPr>
                <w:szCs w:val="24"/>
              </w:rPr>
              <w:t>Keila</w:t>
            </w:r>
            <w:proofErr w:type="spellEnd"/>
            <w:r w:rsidRPr="00974869">
              <w:rPr>
                <w:szCs w:val="24"/>
              </w:rPr>
              <w:t xml:space="preserve"> </w:t>
            </w:r>
            <w:proofErr w:type="spellStart"/>
            <w:r w:rsidRPr="00974869">
              <w:rPr>
                <w:szCs w:val="24"/>
              </w:rPr>
              <w:t>Cables</w:t>
            </w:r>
            <w:proofErr w:type="spellEnd"/>
            <w:r w:rsidRPr="00974869">
              <w:rPr>
                <w:szCs w:val="24"/>
              </w:rPr>
              <w:t xml:space="preserve"> </w:t>
            </w:r>
            <w:r w:rsidR="006F5434" w:rsidRPr="00974869">
              <w:rPr>
                <w:szCs w:val="24"/>
              </w:rPr>
              <w:t>AS,</w:t>
            </w:r>
            <w:r w:rsidRPr="00974869">
              <w:rPr>
                <w:szCs w:val="24"/>
              </w:rPr>
              <w:t xml:space="preserve"> Igaunija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AD7619" w14:textId="1DBEF316" w:rsidR="00070549" w:rsidRPr="002D72F9" w:rsidRDefault="00751246" w:rsidP="002D72F9">
            <w:pPr>
              <w:jc w:val="left"/>
              <w:rPr>
                <w:szCs w:val="24"/>
              </w:rPr>
            </w:pPr>
            <w:r w:rsidRPr="00751246">
              <w:rPr>
                <w:szCs w:val="24"/>
              </w:rPr>
              <w:t>AXPK-PLUS 4G70</w:t>
            </w:r>
          </w:p>
        </w:tc>
      </w:tr>
      <w:tr w:rsidR="002D72F9" w:rsidRPr="002D72F9" w14:paraId="1F4AC828" w14:textId="77777777" w:rsidTr="00B53466">
        <w:trPr>
          <w:trHeight w:val="25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0A4AD" w14:textId="57794A66" w:rsidR="002D72F9" w:rsidRPr="002D72F9" w:rsidRDefault="002D72F9" w:rsidP="00B53466">
            <w:pPr>
              <w:jc w:val="center"/>
              <w:rPr>
                <w:rFonts w:cs="Times New Roman"/>
                <w:iCs/>
                <w:szCs w:val="24"/>
              </w:rPr>
            </w:pPr>
            <w:r w:rsidRPr="002D72F9">
              <w:rPr>
                <w:rFonts w:cs="Times New Roman"/>
                <w:iCs/>
                <w:szCs w:val="24"/>
              </w:rPr>
              <w:t>3.</w:t>
            </w:r>
          </w:p>
        </w:tc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A736A" w14:textId="46BB8905" w:rsidR="002D72F9" w:rsidRPr="002D72F9" w:rsidRDefault="002D72F9" w:rsidP="00B53466">
            <w:pPr>
              <w:jc w:val="center"/>
              <w:rPr>
                <w:rFonts w:cs="Times New Roman"/>
                <w:i/>
                <w:iCs/>
                <w:szCs w:val="24"/>
              </w:rPr>
            </w:pPr>
            <w:r w:rsidRPr="002D72F9">
              <w:rPr>
                <w:rFonts w:eastAsia="Calibri" w:cs="Times New Roman"/>
                <w:szCs w:val="24"/>
                <w:lang w:val="en-US"/>
              </w:rPr>
              <w:t>0803.001</w:t>
            </w: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EA78EE" w14:textId="3BD44580" w:rsidR="002D72F9" w:rsidRPr="00974869" w:rsidRDefault="002D72F9" w:rsidP="002D72F9">
            <w:pPr>
              <w:jc w:val="left"/>
              <w:rPr>
                <w:rFonts w:cs="Times New Roman"/>
                <w:i/>
                <w:iCs/>
                <w:szCs w:val="24"/>
              </w:rPr>
            </w:pPr>
            <w:r w:rsidRPr="00974869">
              <w:rPr>
                <w:rFonts w:eastAsia="Calibri" w:cs="Times New Roman"/>
                <w:szCs w:val="24"/>
              </w:rPr>
              <w:t xml:space="preserve">Kabelis 1kV, </w:t>
            </w:r>
            <w:proofErr w:type="spellStart"/>
            <w:r w:rsidRPr="00974869">
              <w:rPr>
                <w:rFonts w:eastAsia="Calibri" w:cs="Times New Roman"/>
                <w:szCs w:val="24"/>
              </w:rPr>
              <w:t>četrdzīslu</w:t>
            </w:r>
            <w:proofErr w:type="spellEnd"/>
            <w:r w:rsidRPr="00974869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974869">
              <w:rPr>
                <w:rFonts w:eastAsia="Calibri" w:cs="Times New Roman"/>
                <w:szCs w:val="24"/>
              </w:rPr>
              <w:t>Al</w:t>
            </w:r>
            <w:proofErr w:type="spellEnd"/>
            <w:r w:rsidRPr="00974869">
              <w:rPr>
                <w:rFonts w:eastAsia="Calibri" w:cs="Times New Roman"/>
                <w:szCs w:val="24"/>
              </w:rPr>
              <w:t xml:space="preserve"> 4x240</w:t>
            </w:r>
          </w:p>
        </w:tc>
        <w:tc>
          <w:tcPr>
            <w:tcW w:w="19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582E30FB" w14:textId="28B624EB" w:rsidR="002D72F9" w:rsidRPr="00974869" w:rsidRDefault="002D72F9" w:rsidP="002D72F9">
            <w:pPr>
              <w:jc w:val="left"/>
              <w:rPr>
                <w:szCs w:val="24"/>
              </w:rPr>
            </w:pPr>
            <w:proofErr w:type="spellStart"/>
            <w:r w:rsidRPr="00974869">
              <w:rPr>
                <w:szCs w:val="24"/>
              </w:rPr>
              <w:t>Draka</w:t>
            </w:r>
            <w:proofErr w:type="spellEnd"/>
            <w:r w:rsidRPr="00974869">
              <w:rPr>
                <w:szCs w:val="24"/>
              </w:rPr>
              <w:t xml:space="preserve"> </w:t>
            </w:r>
            <w:proofErr w:type="spellStart"/>
            <w:r w:rsidRPr="00974869">
              <w:rPr>
                <w:szCs w:val="24"/>
              </w:rPr>
              <w:t>Keila</w:t>
            </w:r>
            <w:proofErr w:type="spellEnd"/>
            <w:r w:rsidRPr="00974869">
              <w:rPr>
                <w:szCs w:val="24"/>
              </w:rPr>
              <w:t xml:space="preserve"> </w:t>
            </w:r>
            <w:proofErr w:type="spellStart"/>
            <w:r w:rsidRPr="00974869">
              <w:rPr>
                <w:szCs w:val="24"/>
              </w:rPr>
              <w:t>Cables</w:t>
            </w:r>
            <w:proofErr w:type="spellEnd"/>
            <w:r w:rsidRPr="00974869">
              <w:rPr>
                <w:szCs w:val="24"/>
              </w:rPr>
              <w:t xml:space="preserve"> </w:t>
            </w:r>
            <w:r w:rsidR="006F5434" w:rsidRPr="00974869">
              <w:rPr>
                <w:szCs w:val="24"/>
              </w:rPr>
              <w:t>AS,</w:t>
            </w:r>
            <w:r w:rsidRPr="00974869">
              <w:rPr>
                <w:szCs w:val="24"/>
              </w:rPr>
              <w:t xml:space="preserve"> Igaunija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E3F2" w14:textId="418067BC" w:rsidR="002D72F9" w:rsidRPr="002D72F9" w:rsidRDefault="00751246" w:rsidP="002D72F9">
            <w:pPr>
              <w:jc w:val="left"/>
              <w:rPr>
                <w:szCs w:val="24"/>
              </w:rPr>
            </w:pPr>
            <w:r w:rsidRPr="00751246">
              <w:rPr>
                <w:szCs w:val="24"/>
              </w:rPr>
              <w:t>AXPK-PLUS 4G240</w:t>
            </w:r>
          </w:p>
        </w:tc>
      </w:tr>
    </w:tbl>
    <w:p w14:paraId="1CD1034A" w14:textId="1650C3DF" w:rsidR="00DA35B5" w:rsidRDefault="0019193D" w:rsidP="00EB39D1">
      <w:pPr>
        <w:spacing w:before="120"/>
        <w:ind w:firstLine="567"/>
        <w:jc w:val="center"/>
      </w:pPr>
      <w:r>
        <w:rPr>
          <w:i/>
        </w:rPr>
        <w:t>4</w:t>
      </w:r>
      <w:r w:rsidR="008F36FF" w:rsidRPr="002A3FC4">
        <w:rPr>
          <w:i/>
        </w:rPr>
        <w:t>. att.</w:t>
      </w:r>
      <w:r w:rsidR="008F36FF">
        <w:t xml:space="preserve"> Pieteikuma vēstules aizpildītas tabulas paraugs</w:t>
      </w:r>
    </w:p>
    <w:p w14:paraId="3376F8EF" w14:textId="77777777" w:rsidR="00DA35B5" w:rsidRDefault="00DA35B5">
      <w:pPr>
        <w:jc w:val="left"/>
      </w:pPr>
      <w:r>
        <w:br w:type="page"/>
      </w:r>
    </w:p>
    <w:p w14:paraId="5892E464" w14:textId="77777777" w:rsidR="008F36FF" w:rsidRDefault="008F36FF" w:rsidP="00EB39D1">
      <w:pPr>
        <w:spacing w:before="120"/>
        <w:ind w:firstLine="567"/>
        <w:jc w:val="center"/>
        <w:rPr>
          <w:rFonts w:cs="Times New Roman"/>
          <w:szCs w:val="24"/>
        </w:rPr>
      </w:pPr>
    </w:p>
    <w:p w14:paraId="3AFF24BB" w14:textId="72C2B481" w:rsidR="00FC2B9B" w:rsidRPr="0044513E" w:rsidRDefault="00FC2B9B" w:rsidP="003911DE">
      <w:pPr>
        <w:pStyle w:val="ListParagraph"/>
        <w:numPr>
          <w:ilvl w:val="0"/>
          <w:numId w:val="3"/>
        </w:numPr>
        <w:spacing w:before="480" w:after="120" w:line="264" w:lineRule="auto"/>
        <w:ind w:left="425" w:hanging="425"/>
        <w:contextualSpacing w:val="0"/>
        <w:rPr>
          <w:rFonts w:ascii="Times New Roman Bold" w:hAnsi="Times New Roman Bold"/>
          <w:caps/>
        </w:rPr>
      </w:pPr>
      <w:r w:rsidRPr="0044513E">
        <w:rPr>
          <w:rFonts w:ascii="Times New Roman Bold" w:hAnsi="Times New Roman Bold"/>
          <w:b/>
          <w:caps/>
        </w:rPr>
        <w:t>Tehniskā piedāvājuma sagatavošana</w:t>
      </w:r>
    </w:p>
    <w:p w14:paraId="5B0E8872" w14:textId="77777777" w:rsidR="00164EBE" w:rsidRDefault="00164EBE" w:rsidP="00811EB5">
      <w:pPr>
        <w:pStyle w:val="BodyText"/>
        <w:tabs>
          <w:tab w:val="left" w:pos="2410"/>
        </w:tabs>
        <w:spacing w:before="120" w:line="264" w:lineRule="auto"/>
        <w:ind w:firstLine="284"/>
      </w:pPr>
      <w:r>
        <w:t>Tehniskais piedāvājums</w:t>
      </w:r>
      <w:r w:rsidR="00FC2B9B">
        <w:t xml:space="preserve"> apliecina, ka piedāvātie Materiāli atbilst konkrētajam Materiālam norādītajām tehniskām prasībām. </w:t>
      </w:r>
    </w:p>
    <w:p w14:paraId="7BD8C7A0" w14:textId="579569C2" w:rsidR="00FC2B9B" w:rsidRDefault="00FC2B9B" w:rsidP="00811EB5">
      <w:pPr>
        <w:pStyle w:val="BodyText"/>
        <w:tabs>
          <w:tab w:val="left" w:pos="2410"/>
        </w:tabs>
        <w:spacing w:before="120" w:line="264" w:lineRule="auto"/>
        <w:ind w:firstLine="284"/>
      </w:pPr>
      <w:r>
        <w:t>Atbilstība jāpierāda ar:</w:t>
      </w:r>
    </w:p>
    <w:p w14:paraId="466F3D76" w14:textId="3110B933" w:rsidR="00FC2B9B" w:rsidRDefault="00FC2B9B" w:rsidP="00FC2B9B">
      <w:pPr>
        <w:pStyle w:val="BodyText"/>
        <w:spacing w:line="264" w:lineRule="auto"/>
        <w:ind w:left="1418"/>
        <w:rPr>
          <w:b/>
        </w:rPr>
      </w:pPr>
      <w:r>
        <w:rPr>
          <w:b/>
        </w:rPr>
        <w:t xml:space="preserve">- </w:t>
      </w:r>
      <w:r>
        <w:t xml:space="preserve">precīzi un pilnīgi aizpildītu AS </w:t>
      </w:r>
      <w:r w:rsidR="00944DED">
        <w:t>"</w:t>
      </w:r>
      <w:r>
        <w:t>Sadales tīkls</w:t>
      </w:r>
      <w:r w:rsidR="00944DED">
        <w:t>"</w:t>
      </w:r>
      <w:r>
        <w:t xml:space="preserve"> mājas lapā publicēto attiecīgo Materiālu tehnisko specifikāciju</w:t>
      </w:r>
      <w:r>
        <w:rPr>
          <w:b/>
        </w:rPr>
        <w:t>;</w:t>
      </w:r>
    </w:p>
    <w:p w14:paraId="3495A6EB" w14:textId="367AC8C3" w:rsidR="00FC2B9B" w:rsidRPr="00EF13C6" w:rsidRDefault="00FC2B9B" w:rsidP="00FC2B9B">
      <w:pPr>
        <w:pStyle w:val="BodyText"/>
        <w:spacing w:after="240" w:line="264" w:lineRule="auto"/>
        <w:ind w:left="1418"/>
      </w:pPr>
      <w:r>
        <w:rPr>
          <w:b/>
        </w:rPr>
        <w:t xml:space="preserve">- </w:t>
      </w:r>
      <w:r>
        <w:t xml:space="preserve">piedāvāto Materiālu aprakstošajiem dokumentiem, kas norādīti attiecīgo Materiālu tehniskās specifikācijas prasībās </w:t>
      </w:r>
      <w:r w:rsidRPr="00EF13C6">
        <w:t>(</w:t>
      </w:r>
      <w:r w:rsidR="00535246">
        <w:t xml:space="preserve">piemēram, </w:t>
      </w:r>
      <w:r>
        <w:rPr>
          <w:color w:val="000000"/>
          <w:lang w:eastAsia="lv-LV"/>
        </w:rPr>
        <w:t>Eiropā</w:t>
      </w:r>
      <w:r w:rsidRPr="00EF13C6">
        <w:rPr>
          <w:color w:val="000000"/>
          <w:lang w:eastAsia="lv-LV"/>
        </w:rPr>
        <w:t xml:space="preserve"> </w:t>
      </w:r>
      <w:r>
        <w:rPr>
          <w:color w:val="000000"/>
          <w:lang w:eastAsia="lv-LV"/>
        </w:rPr>
        <w:t xml:space="preserve">akreditētu laboratoriju tipa </w:t>
      </w:r>
      <w:r w:rsidRPr="00EF13C6">
        <w:t xml:space="preserve">testu un laboratorijas akreditācijas sertifikāta kopijas, lietošanas </w:t>
      </w:r>
      <w:r w:rsidR="009D7F87">
        <w:t xml:space="preserve">instrukcijas, fotogrāfijas </w:t>
      </w:r>
      <w:proofErr w:type="spellStart"/>
      <w:r w:rsidR="009D7F87">
        <w:t>u.c</w:t>
      </w:r>
      <w:proofErr w:type="spellEnd"/>
      <w:r w:rsidR="009D7F87">
        <w:t>). Dokumenti, kuri jāiesniedz atbilstoši tehniskajā specifikācijā norādītajam.</w:t>
      </w:r>
    </w:p>
    <w:p w14:paraId="16117BC3" w14:textId="77260B7C" w:rsidR="005B7242" w:rsidRDefault="005B7242" w:rsidP="008E22A3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Piegādātājam jāsagrupē un jānomarķē piedāvāto materiālu atbilstību pamatojošo dokumentāciju tā, lai nepārprotami var saprast kurš dokuments attiecas uz kuru materiālu.</w:t>
      </w:r>
      <w:r w:rsidR="002542F9">
        <w:rPr>
          <w:rFonts w:cs="Times New Roman"/>
          <w:szCs w:val="24"/>
        </w:rPr>
        <w:t xml:space="preserve"> Vēlams katra materiāla </w:t>
      </w:r>
      <w:r w:rsidR="00041A6B">
        <w:rPr>
          <w:rFonts w:cs="Times New Roman"/>
          <w:szCs w:val="24"/>
        </w:rPr>
        <w:t xml:space="preserve">tehniskās atbilstības pamatojošās dokumentācijas datnes </w:t>
      </w:r>
      <w:r w:rsidR="009A4FC9">
        <w:rPr>
          <w:rFonts w:cs="Times New Roman"/>
          <w:szCs w:val="24"/>
        </w:rPr>
        <w:t xml:space="preserve">novietot atsevišķās mapītēs </w:t>
      </w:r>
      <w:r w:rsidR="002542F9">
        <w:rPr>
          <w:rFonts w:cs="Times New Roman"/>
          <w:szCs w:val="24"/>
        </w:rPr>
        <w:t>ar to saturu raksturojošu, identificējamu nosaukumu.</w:t>
      </w:r>
    </w:p>
    <w:p w14:paraId="0C33C1CC" w14:textId="0237FB1B" w:rsidR="00FA4FA1" w:rsidRDefault="002D46D1" w:rsidP="008E22A3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Materiāla tehniskā specifikācija ir</w:t>
      </w:r>
      <w:r w:rsidR="00FA4FA1">
        <w:rPr>
          <w:rFonts w:cs="Times New Roman"/>
          <w:szCs w:val="24"/>
        </w:rPr>
        <w:t xml:space="preserve"> AS </w:t>
      </w:r>
      <w:r w:rsidR="00B31B28">
        <w:rPr>
          <w:rFonts w:cs="Times New Roman"/>
          <w:szCs w:val="24"/>
        </w:rPr>
        <w:t>"</w:t>
      </w:r>
      <w:r w:rsidR="00FA4FA1">
        <w:rPr>
          <w:rFonts w:cs="Times New Roman"/>
          <w:szCs w:val="24"/>
        </w:rPr>
        <w:t>Sadales tīkls</w:t>
      </w:r>
      <w:r w:rsidR="00B31B28">
        <w:rPr>
          <w:rFonts w:cs="Times New Roman"/>
          <w:szCs w:val="24"/>
        </w:rPr>
        <w:t>"</w:t>
      </w:r>
      <w:r w:rsidR="00FA4FA1">
        <w:rPr>
          <w:rFonts w:cs="Times New Roman"/>
          <w:szCs w:val="24"/>
        </w:rPr>
        <w:t xml:space="preserve"> definētās tehniskās prasības, kuras apkopotas attiecīgā materiāla vai materiālu grupas tehnisko prasību </w:t>
      </w:r>
      <w:r>
        <w:rPr>
          <w:rFonts w:cs="Times New Roman"/>
          <w:szCs w:val="24"/>
        </w:rPr>
        <w:t xml:space="preserve"> tabul</w:t>
      </w:r>
      <w:r w:rsidR="00FA4FA1">
        <w:rPr>
          <w:rFonts w:cs="Times New Roman"/>
          <w:szCs w:val="24"/>
        </w:rPr>
        <w:t>ā.</w:t>
      </w:r>
    </w:p>
    <w:p w14:paraId="21615F47" w14:textId="5C336E98" w:rsidR="00FC2B9B" w:rsidRDefault="00FA4FA1" w:rsidP="008E22A3">
      <w:pPr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Tehnisko specifikāciju tabulu </w:t>
      </w:r>
      <w:r w:rsidR="002D46D1">
        <w:rPr>
          <w:rFonts w:cs="Times New Roman"/>
          <w:szCs w:val="24"/>
        </w:rPr>
        <w:t xml:space="preserve">veido </w:t>
      </w:r>
      <w:r w:rsidR="009F1B7A">
        <w:rPr>
          <w:rFonts w:cs="Times New Roman"/>
          <w:szCs w:val="24"/>
        </w:rPr>
        <w:t xml:space="preserve">kolonnas ar AS "Sadales tīkls" definēto tehnisko prasību uzskaitījums </w:t>
      </w:r>
      <w:r w:rsidR="002D46D1">
        <w:rPr>
          <w:rFonts w:cs="Times New Roman"/>
          <w:szCs w:val="24"/>
        </w:rPr>
        <w:t xml:space="preserve">un kolonnas, ko </w:t>
      </w:r>
      <w:r w:rsidR="00944DED">
        <w:rPr>
          <w:rFonts w:cs="Times New Roman"/>
          <w:szCs w:val="24"/>
        </w:rPr>
        <w:t>jāaizpilda Piegādātājam</w:t>
      </w:r>
      <w:r w:rsidR="002D46D1">
        <w:rPr>
          <w:rFonts w:cs="Times New Roman"/>
          <w:szCs w:val="24"/>
        </w:rPr>
        <w:t>, lai pierādītu pi</w:t>
      </w:r>
      <w:r w:rsidR="00944DED">
        <w:rPr>
          <w:rFonts w:cs="Times New Roman"/>
          <w:szCs w:val="24"/>
        </w:rPr>
        <w:t>edāvātā Materiāla atbilstību AS "</w:t>
      </w:r>
      <w:r w:rsidR="002D46D1">
        <w:rPr>
          <w:rFonts w:cs="Times New Roman"/>
          <w:szCs w:val="24"/>
        </w:rPr>
        <w:t>Sadales tīkls</w:t>
      </w:r>
      <w:r w:rsidR="00944DED">
        <w:rPr>
          <w:rFonts w:cs="Times New Roman"/>
          <w:szCs w:val="24"/>
        </w:rPr>
        <w:t>"</w:t>
      </w:r>
      <w:r w:rsidR="002D46D1">
        <w:rPr>
          <w:rFonts w:cs="Times New Roman"/>
          <w:szCs w:val="24"/>
        </w:rPr>
        <w:t xml:space="preserve"> tehniskajām prasībām. </w:t>
      </w:r>
      <w:r w:rsidR="00713002">
        <w:rPr>
          <w:rFonts w:cs="Times New Roman"/>
          <w:szCs w:val="24"/>
        </w:rPr>
        <w:t>5. attēlā sniegts tehnisko specifikāciju tabulas piemērs.</w:t>
      </w:r>
    </w:p>
    <w:p w14:paraId="561A411A" w14:textId="0761232D" w:rsidR="001D6CED" w:rsidRDefault="00B47064" w:rsidP="002D46D1">
      <w:pPr>
        <w:spacing w:before="120"/>
        <w:jc w:val="center"/>
        <w:rPr>
          <w:i/>
        </w:rPr>
      </w:pPr>
      <w:r>
        <w:object w:dxaOrig="16414" w:dyaOrig="5759" w14:anchorId="15E515BB">
          <v:shape id="_x0000_i1026" type="#_x0000_t75" style="width:415.25pt;height:145.05pt" o:ole="">
            <v:imagedata r:id="rId16" o:title=""/>
          </v:shape>
          <o:OLEObject Type="Embed" ProgID="Visio.Drawing.11" ShapeID="_x0000_i1026" DrawAspect="Content" ObjectID="_1678704937" r:id="rId17"/>
        </w:object>
      </w:r>
    </w:p>
    <w:p w14:paraId="462E2336" w14:textId="225A4F15" w:rsidR="00763D2B" w:rsidRDefault="00763D2B" w:rsidP="002D46D1">
      <w:pPr>
        <w:spacing w:before="120"/>
        <w:jc w:val="center"/>
        <w:rPr>
          <w:rFonts w:cs="Times New Roman"/>
          <w:szCs w:val="24"/>
        </w:rPr>
      </w:pPr>
      <w:r>
        <w:rPr>
          <w:i/>
        </w:rPr>
        <w:t>5</w:t>
      </w:r>
      <w:r w:rsidRPr="002A3FC4">
        <w:rPr>
          <w:i/>
        </w:rPr>
        <w:t>. att.</w:t>
      </w:r>
      <w:r>
        <w:t xml:space="preserve"> Materiālu tehniskās specifikācijas </w:t>
      </w:r>
      <w:r w:rsidR="00A169B6">
        <w:t>tabula</w:t>
      </w:r>
    </w:p>
    <w:p w14:paraId="7A7A3F34" w14:textId="3C640437" w:rsidR="00AB7733" w:rsidRDefault="00AB7733" w:rsidP="00AB7733">
      <w:pPr>
        <w:spacing w:before="120" w:after="0" w:line="264" w:lineRule="auto"/>
        <w:ind w:firstLine="567"/>
      </w:pPr>
      <w:r>
        <w:t xml:space="preserve">Norādījumi par </w:t>
      </w:r>
      <w:r w:rsidR="00984C9D">
        <w:t xml:space="preserve">tehniskās specifikācijas </w:t>
      </w:r>
      <w:r>
        <w:t>tabulas aizpildīšanu:</w:t>
      </w:r>
    </w:p>
    <w:p w14:paraId="43E3D16C" w14:textId="410FB47C" w:rsidR="00AB7733" w:rsidRPr="00AB7733" w:rsidRDefault="00AB7733" w:rsidP="00AB7733">
      <w:pPr>
        <w:pStyle w:val="ListParagraph"/>
        <w:numPr>
          <w:ilvl w:val="0"/>
          <w:numId w:val="6"/>
        </w:numPr>
        <w:spacing w:before="120" w:after="0" w:line="264" w:lineRule="auto"/>
      </w:pPr>
      <w:r>
        <w:t xml:space="preserve">Tabulas 1. un 2. kolonnā sniegts </w:t>
      </w:r>
      <w:r w:rsidR="00944DED">
        <w:t>"</w:t>
      </w:r>
      <w:r w:rsidRPr="000B4C79">
        <w:rPr>
          <w:iCs/>
        </w:rPr>
        <w:t xml:space="preserve">AS </w:t>
      </w:r>
      <w:r w:rsidR="00944DED">
        <w:rPr>
          <w:iCs/>
        </w:rPr>
        <w:t>"</w:t>
      </w:r>
      <w:r w:rsidRPr="000B4C79">
        <w:rPr>
          <w:iCs/>
        </w:rPr>
        <w:t>Sadales tīkls</w:t>
      </w:r>
      <w:r w:rsidR="00944DED">
        <w:rPr>
          <w:iCs/>
        </w:rPr>
        <w:t>"</w:t>
      </w:r>
      <w:r w:rsidRPr="000B4C79">
        <w:rPr>
          <w:iCs/>
        </w:rPr>
        <w:t xml:space="preserve"> </w:t>
      </w:r>
      <w:r>
        <w:rPr>
          <w:iCs/>
        </w:rPr>
        <w:t>konkrētajam materiālam</w:t>
      </w:r>
      <w:r w:rsidR="00C81A16">
        <w:rPr>
          <w:iCs/>
        </w:rPr>
        <w:t xml:space="preserve">, </w:t>
      </w:r>
      <w:r w:rsidR="00984C9D">
        <w:rPr>
          <w:iCs/>
        </w:rPr>
        <w:t>materiālu grupai</w:t>
      </w:r>
      <w:r>
        <w:rPr>
          <w:iCs/>
        </w:rPr>
        <w:t xml:space="preserve"> </w:t>
      </w:r>
      <w:r w:rsidR="00C81A16">
        <w:rPr>
          <w:iCs/>
        </w:rPr>
        <w:t xml:space="preserve">vai apakšgrupai </w:t>
      </w:r>
      <w:r>
        <w:rPr>
          <w:iCs/>
        </w:rPr>
        <w:t xml:space="preserve">definēto prasību apraksts. </w:t>
      </w:r>
    </w:p>
    <w:p w14:paraId="01BD90E6" w14:textId="0F78911E" w:rsidR="00AB7733" w:rsidRPr="00AB7733" w:rsidRDefault="00AB7733" w:rsidP="00AB7733">
      <w:pPr>
        <w:pStyle w:val="ListParagraph"/>
        <w:numPr>
          <w:ilvl w:val="0"/>
          <w:numId w:val="6"/>
        </w:numPr>
        <w:spacing w:before="120" w:after="0" w:line="264" w:lineRule="auto"/>
      </w:pPr>
      <w:r>
        <w:rPr>
          <w:iCs/>
        </w:rPr>
        <w:lastRenderedPageBreak/>
        <w:t>Tabulas 2. kolonnā norādītas minimālās tehniskās prasības, kuru neizpildīšanas gadījumā piedāvātais materiāls var tikt noraidīts, kā AS </w:t>
      </w:r>
      <w:r w:rsidR="00944DED">
        <w:rPr>
          <w:iCs/>
        </w:rPr>
        <w:t>"</w:t>
      </w:r>
      <w:r>
        <w:rPr>
          <w:iCs/>
        </w:rPr>
        <w:t>Sadales tīkls</w:t>
      </w:r>
      <w:r w:rsidR="00944DED">
        <w:rPr>
          <w:iCs/>
        </w:rPr>
        <w:t>"</w:t>
      </w:r>
      <w:r>
        <w:rPr>
          <w:iCs/>
        </w:rPr>
        <w:t xml:space="preserve"> tehniskajām prasībām neatbilstošs piedāvājums. </w:t>
      </w:r>
    </w:p>
    <w:p w14:paraId="59523A25" w14:textId="3A640A1D" w:rsidR="00AB7733" w:rsidRPr="00AB7733" w:rsidRDefault="000D61C1" w:rsidP="00AB7733">
      <w:pPr>
        <w:pStyle w:val="ListParagraph"/>
        <w:numPr>
          <w:ilvl w:val="0"/>
          <w:numId w:val="6"/>
        </w:numPr>
        <w:spacing w:before="120" w:after="0" w:line="264" w:lineRule="auto"/>
      </w:pPr>
      <w:r>
        <w:rPr>
          <w:iCs/>
        </w:rPr>
        <w:t xml:space="preserve">Piegādātājam </w:t>
      </w:r>
      <w:r w:rsidR="00AB7733">
        <w:rPr>
          <w:iCs/>
        </w:rPr>
        <w:t>jāaizpilda tabulas 3.</w:t>
      </w:r>
      <w:r w:rsidR="00C81A16">
        <w:rPr>
          <w:iCs/>
        </w:rPr>
        <w:t xml:space="preserve">, </w:t>
      </w:r>
      <w:r w:rsidR="00AB7733">
        <w:rPr>
          <w:iCs/>
        </w:rPr>
        <w:t>4.</w:t>
      </w:r>
      <w:r w:rsidR="00C81A16">
        <w:rPr>
          <w:iCs/>
        </w:rPr>
        <w:t xml:space="preserve"> un 5.</w:t>
      </w:r>
      <w:r w:rsidR="00AB7733">
        <w:rPr>
          <w:iCs/>
        </w:rPr>
        <w:t xml:space="preserve"> kolonna:</w:t>
      </w:r>
    </w:p>
    <w:p w14:paraId="5CDD778D" w14:textId="4AA1A6D3" w:rsidR="00AB7733" w:rsidRPr="00AB7733" w:rsidRDefault="00AB7733" w:rsidP="00AB7733">
      <w:pPr>
        <w:pStyle w:val="ListParagraph"/>
        <w:numPr>
          <w:ilvl w:val="1"/>
          <w:numId w:val="6"/>
        </w:numPr>
        <w:spacing w:before="120" w:after="0" w:line="264" w:lineRule="auto"/>
      </w:pPr>
      <w:r>
        <w:rPr>
          <w:iCs/>
        </w:rPr>
        <w:t xml:space="preserve">3. kolonnā </w:t>
      </w:r>
      <w:r w:rsidR="00BA787F">
        <w:rPr>
          <w:iCs/>
        </w:rPr>
        <w:t xml:space="preserve">Piegādātājs norāda piedāvātā materiāla attiecīgajai prasībai atbilstošos raksturlielumus. </w:t>
      </w:r>
      <w:r w:rsidR="00BA787F">
        <w:t>T</w:t>
      </w:r>
      <w:r w:rsidR="00BA787F" w:rsidRPr="008A1AF3">
        <w:t>ehniska</w:t>
      </w:r>
      <w:r w:rsidR="00BA787F">
        <w:t xml:space="preserve">jās specifikācijās 3. kolonnā </w:t>
      </w:r>
      <w:r w:rsidR="00BA787F" w:rsidRPr="008A1AF3">
        <w:t xml:space="preserve">ievadīto datu atbilstība jāpierāda ar </w:t>
      </w:r>
      <w:r w:rsidR="00BA787F" w:rsidRPr="001807B6">
        <w:rPr>
          <w:color w:val="000000"/>
        </w:rPr>
        <w:t>dokumentiem</w:t>
      </w:r>
      <w:r w:rsidR="00BA787F">
        <w:rPr>
          <w:color w:val="000000"/>
        </w:rPr>
        <w:t>, kurus norāda 4. kolonnā.</w:t>
      </w:r>
    </w:p>
    <w:p w14:paraId="3ED7A075" w14:textId="50329040" w:rsidR="00AB7733" w:rsidRPr="00C81A16" w:rsidRDefault="00AB7733" w:rsidP="00AB7733">
      <w:pPr>
        <w:pStyle w:val="ListParagraph"/>
        <w:numPr>
          <w:ilvl w:val="1"/>
          <w:numId w:val="6"/>
        </w:numPr>
        <w:spacing w:before="120" w:after="0" w:line="264" w:lineRule="auto"/>
      </w:pPr>
      <w:r>
        <w:rPr>
          <w:iCs/>
        </w:rPr>
        <w:t xml:space="preserve">4. kolonnā </w:t>
      </w:r>
      <w:r w:rsidR="00BA787F">
        <w:rPr>
          <w:iCs/>
        </w:rPr>
        <w:t>Piegādātājam jānorāda atsauces</w:t>
      </w:r>
      <w:r w:rsidR="00041A6B">
        <w:rPr>
          <w:iCs/>
        </w:rPr>
        <w:t xml:space="preserve"> (saites)</w:t>
      </w:r>
      <w:r w:rsidR="00BA787F">
        <w:rPr>
          <w:iCs/>
        </w:rPr>
        <w:t xml:space="preserve"> uz </w:t>
      </w:r>
      <w:r w:rsidR="00041A6B">
        <w:rPr>
          <w:iCs/>
        </w:rPr>
        <w:t xml:space="preserve">datni, kas pamato vai pierāda </w:t>
      </w:r>
      <w:r w:rsidR="00BA787F">
        <w:rPr>
          <w:iCs/>
        </w:rPr>
        <w:t xml:space="preserve">attiecīgās tehniskās prasības izpildi </w:t>
      </w:r>
      <w:r w:rsidR="00041A6B">
        <w:rPr>
          <w:iCs/>
        </w:rPr>
        <w:t xml:space="preserve">(prasības izpildi apliecinošu dokumentu datnes). </w:t>
      </w:r>
      <w:r w:rsidR="00056E12">
        <w:rPr>
          <w:iCs/>
        </w:rPr>
        <w:t xml:space="preserve">Ja datne satur informāciju, kas attiecas uz vairākiem tehniskās specifikācijas prasību punktiem, jānorāda atsauce uz lapaspusi vai konkrētu dokumenta nodaļu, apakšnodaļu. </w:t>
      </w:r>
    </w:p>
    <w:p w14:paraId="1ED90A0F" w14:textId="2533C3B7" w:rsidR="002D46D1" w:rsidRDefault="00C81A16" w:rsidP="005E71C4">
      <w:pPr>
        <w:pStyle w:val="ListParagraph"/>
        <w:numPr>
          <w:ilvl w:val="1"/>
          <w:numId w:val="6"/>
        </w:numPr>
        <w:spacing w:before="120" w:after="0" w:line="264" w:lineRule="auto"/>
      </w:pPr>
      <w:r>
        <w:t xml:space="preserve">5. kolonnā </w:t>
      </w:r>
      <w:r w:rsidR="003B2D09">
        <w:t xml:space="preserve">Piegādātājs var norādīt papildus informāciju vai atsauces, kas paskaidro piedāvātā Materiāla atbilstību AS </w:t>
      </w:r>
      <w:r w:rsidR="00B31B28">
        <w:t>"</w:t>
      </w:r>
      <w:r w:rsidR="003B2D09">
        <w:t>Sadales tīkls</w:t>
      </w:r>
      <w:r w:rsidR="00B31B28">
        <w:t>"</w:t>
      </w:r>
      <w:r w:rsidR="003B2D09">
        <w:t xml:space="preserve"> tehniskajām prasībām.</w:t>
      </w:r>
    </w:p>
    <w:p w14:paraId="1948F354" w14:textId="2FB8EA1D" w:rsidR="009A3CDB" w:rsidRDefault="009A3CDB" w:rsidP="009A3CDB">
      <w:pPr>
        <w:spacing w:before="120" w:after="0" w:line="264" w:lineRule="auto"/>
        <w:ind w:firstLine="284"/>
      </w:pPr>
      <w:r>
        <w:t>Aizpildītas tehniskās specifikācijas tabulas piemērs sniegts 6. attēlā.</w:t>
      </w:r>
    </w:p>
    <w:p w14:paraId="091DDEA8" w14:textId="3C34E3B0" w:rsidR="009A3CDB" w:rsidRDefault="00580FE4" w:rsidP="009A3CDB">
      <w:pPr>
        <w:spacing w:before="120" w:after="0" w:line="264" w:lineRule="auto"/>
        <w:ind w:firstLine="284"/>
      </w:pPr>
      <w:r>
        <w:rPr>
          <w:noProof/>
          <w:lang w:eastAsia="lv-LV"/>
        </w:rPr>
        <w:drawing>
          <wp:inline distT="0" distB="0" distL="0" distR="0" wp14:anchorId="540FA71C" wp14:editId="686F0A4D">
            <wp:extent cx="5274310" cy="2833721"/>
            <wp:effectExtent l="0" t="0" r="254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A16A0" w14:textId="7EC89230" w:rsidR="009A3CDB" w:rsidRDefault="009A3CDB" w:rsidP="009A3CDB">
      <w:pPr>
        <w:spacing w:before="120"/>
        <w:jc w:val="center"/>
      </w:pPr>
      <w:r>
        <w:rPr>
          <w:i/>
        </w:rPr>
        <w:t>6</w:t>
      </w:r>
      <w:r w:rsidRPr="002A3FC4">
        <w:rPr>
          <w:i/>
        </w:rPr>
        <w:t>. att.</w:t>
      </w:r>
      <w:r>
        <w:t xml:space="preserve"> Aizpildītas tehniskās specifikācijas tabulas piemērs</w:t>
      </w:r>
    </w:p>
    <w:p w14:paraId="0DBF0E35" w14:textId="77777777" w:rsidR="003B7FDB" w:rsidRDefault="003B7FDB" w:rsidP="009A3CDB">
      <w:pPr>
        <w:spacing w:before="120"/>
        <w:jc w:val="center"/>
      </w:pPr>
    </w:p>
    <w:p w14:paraId="7590C30B" w14:textId="77777777" w:rsidR="003B7FDB" w:rsidRDefault="003B7FDB" w:rsidP="009A3CDB">
      <w:pPr>
        <w:spacing w:before="120"/>
        <w:jc w:val="center"/>
      </w:pPr>
    </w:p>
    <w:sectPr w:rsidR="003B7FDB" w:rsidSect="001E6DD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8EECF" w14:textId="77777777" w:rsidR="00E53F66" w:rsidRDefault="00E53F66" w:rsidP="00280C01">
      <w:pPr>
        <w:spacing w:after="0" w:line="240" w:lineRule="auto"/>
      </w:pPr>
      <w:r>
        <w:separator/>
      </w:r>
    </w:p>
  </w:endnote>
  <w:endnote w:type="continuationSeparator" w:id="0">
    <w:p w14:paraId="02473CD8" w14:textId="77777777" w:rsidR="00E53F66" w:rsidRDefault="00E53F66" w:rsidP="0028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817EA" w14:textId="77777777" w:rsidR="00662AD7" w:rsidRDefault="00662A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66781" w14:textId="77777777" w:rsidR="00662AD7" w:rsidRDefault="00662A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7FAE7" w14:textId="77777777" w:rsidR="00662AD7" w:rsidRDefault="00662A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EE2D8" w14:textId="77777777" w:rsidR="00E53F66" w:rsidRDefault="00E53F66" w:rsidP="00280C01">
      <w:pPr>
        <w:spacing w:after="0" w:line="240" w:lineRule="auto"/>
      </w:pPr>
      <w:r>
        <w:separator/>
      </w:r>
    </w:p>
  </w:footnote>
  <w:footnote w:type="continuationSeparator" w:id="0">
    <w:p w14:paraId="446609C3" w14:textId="77777777" w:rsidR="00E53F66" w:rsidRDefault="00E53F66" w:rsidP="00280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69D5E" w14:textId="77777777" w:rsidR="00662AD7" w:rsidRDefault="00662A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49650" w14:textId="77777777" w:rsidR="00662AD7" w:rsidRDefault="00662A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D20D6" w14:textId="77777777" w:rsidR="00662AD7" w:rsidRDefault="00662A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73A91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38F415B2"/>
    <w:multiLevelType w:val="hybridMultilevel"/>
    <w:tmpl w:val="62086A08"/>
    <w:lvl w:ilvl="0" w:tplc="5DDC51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00554C"/>
    <w:multiLevelType w:val="hybridMultilevel"/>
    <w:tmpl w:val="8496EB36"/>
    <w:lvl w:ilvl="0" w:tplc="8B14F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801073"/>
    <w:multiLevelType w:val="hybridMultilevel"/>
    <w:tmpl w:val="2E144534"/>
    <w:lvl w:ilvl="0" w:tplc="97540D7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>
    <w:nsid w:val="5B3D0E6A"/>
    <w:multiLevelType w:val="multilevel"/>
    <w:tmpl w:val="7856D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567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5FD64FD9"/>
    <w:multiLevelType w:val="multilevel"/>
    <w:tmpl w:val="1D301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567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bullet"/>
      <w:lvlText w:val=""/>
      <w:lvlJc w:val="left"/>
      <w:pPr>
        <w:tabs>
          <w:tab w:val="num" w:pos="1713"/>
        </w:tabs>
        <w:ind w:left="1713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77430824"/>
    <w:multiLevelType w:val="hybridMultilevel"/>
    <w:tmpl w:val="EB8C1176"/>
    <w:lvl w:ilvl="0" w:tplc="8A8E1520">
      <w:start w:val="1"/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98"/>
    <w:rsid w:val="00003AA3"/>
    <w:rsid w:val="00035147"/>
    <w:rsid w:val="00041A6B"/>
    <w:rsid w:val="00050504"/>
    <w:rsid w:val="00055219"/>
    <w:rsid w:val="00056E12"/>
    <w:rsid w:val="0006724C"/>
    <w:rsid w:val="00070549"/>
    <w:rsid w:val="0007088F"/>
    <w:rsid w:val="0008780A"/>
    <w:rsid w:val="000B4C79"/>
    <w:rsid w:val="000D61C1"/>
    <w:rsid w:val="000E0ECC"/>
    <w:rsid w:val="0012200D"/>
    <w:rsid w:val="00127AD3"/>
    <w:rsid w:val="00160FE3"/>
    <w:rsid w:val="00164EBE"/>
    <w:rsid w:val="0019193D"/>
    <w:rsid w:val="001C6F97"/>
    <w:rsid w:val="001D6CED"/>
    <w:rsid w:val="001E2D3A"/>
    <w:rsid w:val="001E6DD4"/>
    <w:rsid w:val="001F33D1"/>
    <w:rsid w:val="001F7F67"/>
    <w:rsid w:val="00200A10"/>
    <w:rsid w:val="00220491"/>
    <w:rsid w:val="0023601D"/>
    <w:rsid w:val="002542F9"/>
    <w:rsid w:val="0027495C"/>
    <w:rsid w:val="00280C01"/>
    <w:rsid w:val="002A3FC4"/>
    <w:rsid w:val="002B1F8E"/>
    <w:rsid w:val="002D303C"/>
    <w:rsid w:val="002D46D1"/>
    <w:rsid w:val="002D72F9"/>
    <w:rsid w:val="002E0781"/>
    <w:rsid w:val="00313AAE"/>
    <w:rsid w:val="00326CE3"/>
    <w:rsid w:val="003276CA"/>
    <w:rsid w:val="00327CB0"/>
    <w:rsid w:val="00350FE4"/>
    <w:rsid w:val="00390112"/>
    <w:rsid w:val="003911DE"/>
    <w:rsid w:val="003960D6"/>
    <w:rsid w:val="003B2D09"/>
    <w:rsid w:val="003B7FDB"/>
    <w:rsid w:val="003C055B"/>
    <w:rsid w:val="003C3EFE"/>
    <w:rsid w:val="003D3057"/>
    <w:rsid w:val="003F1361"/>
    <w:rsid w:val="00400BC6"/>
    <w:rsid w:val="004334C7"/>
    <w:rsid w:val="0044513E"/>
    <w:rsid w:val="004463EE"/>
    <w:rsid w:val="00454E1E"/>
    <w:rsid w:val="00474D55"/>
    <w:rsid w:val="00480BE2"/>
    <w:rsid w:val="004903A6"/>
    <w:rsid w:val="00494256"/>
    <w:rsid w:val="004969DA"/>
    <w:rsid w:val="004A5B63"/>
    <w:rsid w:val="004C1F9C"/>
    <w:rsid w:val="004C7CA5"/>
    <w:rsid w:val="004D7B7E"/>
    <w:rsid w:val="004F1CA5"/>
    <w:rsid w:val="005271BF"/>
    <w:rsid w:val="00535246"/>
    <w:rsid w:val="00542EB9"/>
    <w:rsid w:val="0056452B"/>
    <w:rsid w:val="005666C4"/>
    <w:rsid w:val="005766AC"/>
    <w:rsid w:val="00580FE4"/>
    <w:rsid w:val="005A68E0"/>
    <w:rsid w:val="005B7242"/>
    <w:rsid w:val="005B7876"/>
    <w:rsid w:val="005E71C4"/>
    <w:rsid w:val="00603F36"/>
    <w:rsid w:val="00631F06"/>
    <w:rsid w:val="006426BC"/>
    <w:rsid w:val="0064697D"/>
    <w:rsid w:val="00646BCF"/>
    <w:rsid w:val="006568DF"/>
    <w:rsid w:val="00662AD7"/>
    <w:rsid w:val="0068661E"/>
    <w:rsid w:val="006B2A95"/>
    <w:rsid w:val="006C576B"/>
    <w:rsid w:val="006D6EC4"/>
    <w:rsid w:val="006E62D9"/>
    <w:rsid w:val="006E74D9"/>
    <w:rsid w:val="006F5434"/>
    <w:rsid w:val="006F6458"/>
    <w:rsid w:val="00704D32"/>
    <w:rsid w:val="0070731E"/>
    <w:rsid w:val="00713002"/>
    <w:rsid w:val="00721FA3"/>
    <w:rsid w:val="007225A4"/>
    <w:rsid w:val="007274E7"/>
    <w:rsid w:val="007454E7"/>
    <w:rsid w:val="0074651E"/>
    <w:rsid w:val="00751246"/>
    <w:rsid w:val="00763D2B"/>
    <w:rsid w:val="007711CE"/>
    <w:rsid w:val="00772ED4"/>
    <w:rsid w:val="007831B2"/>
    <w:rsid w:val="00796977"/>
    <w:rsid w:val="00796F88"/>
    <w:rsid w:val="007B16C6"/>
    <w:rsid w:val="007B389F"/>
    <w:rsid w:val="007C049E"/>
    <w:rsid w:val="007C1832"/>
    <w:rsid w:val="007C7BBF"/>
    <w:rsid w:val="00811EB5"/>
    <w:rsid w:val="00821197"/>
    <w:rsid w:val="00851BDF"/>
    <w:rsid w:val="008568E1"/>
    <w:rsid w:val="00864B79"/>
    <w:rsid w:val="00876DA4"/>
    <w:rsid w:val="00884420"/>
    <w:rsid w:val="00892CA4"/>
    <w:rsid w:val="008A38A8"/>
    <w:rsid w:val="008B4EFC"/>
    <w:rsid w:val="008C4044"/>
    <w:rsid w:val="008E22A3"/>
    <w:rsid w:val="008F36FF"/>
    <w:rsid w:val="00901798"/>
    <w:rsid w:val="0092604C"/>
    <w:rsid w:val="00944DED"/>
    <w:rsid w:val="00944FB5"/>
    <w:rsid w:val="00952740"/>
    <w:rsid w:val="00966BFC"/>
    <w:rsid w:val="00974869"/>
    <w:rsid w:val="00984C9D"/>
    <w:rsid w:val="00991AE9"/>
    <w:rsid w:val="009A3CDB"/>
    <w:rsid w:val="009A3CE0"/>
    <w:rsid w:val="009A4FC9"/>
    <w:rsid w:val="009A4FD5"/>
    <w:rsid w:val="009B3878"/>
    <w:rsid w:val="009B3C2F"/>
    <w:rsid w:val="009C16BC"/>
    <w:rsid w:val="009D7F87"/>
    <w:rsid w:val="009E24FF"/>
    <w:rsid w:val="009F1B7A"/>
    <w:rsid w:val="00A169B6"/>
    <w:rsid w:val="00A32C83"/>
    <w:rsid w:val="00A512D7"/>
    <w:rsid w:val="00A816D2"/>
    <w:rsid w:val="00A95D3D"/>
    <w:rsid w:val="00AA6835"/>
    <w:rsid w:val="00AA68CB"/>
    <w:rsid w:val="00AB7733"/>
    <w:rsid w:val="00AD7369"/>
    <w:rsid w:val="00AE60CE"/>
    <w:rsid w:val="00AF271E"/>
    <w:rsid w:val="00B10BAA"/>
    <w:rsid w:val="00B15A4C"/>
    <w:rsid w:val="00B31B28"/>
    <w:rsid w:val="00B31F33"/>
    <w:rsid w:val="00B47064"/>
    <w:rsid w:val="00B53466"/>
    <w:rsid w:val="00B633ED"/>
    <w:rsid w:val="00B755D6"/>
    <w:rsid w:val="00B764B8"/>
    <w:rsid w:val="00B765FE"/>
    <w:rsid w:val="00B7799F"/>
    <w:rsid w:val="00B872C4"/>
    <w:rsid w:val="00BA787F"/>
    <w:rsid w:val="00BB435B"/>
    <w:rsid w:val="00BC28BD"/>
    <w:rsid w:val="00BC4975"/>
    <w:rsid w:val="00BD1890"/>
    <w:rsid w:val="00BE0F30"/>
    <w:rsid w:val="00BF0C21"/>
    <w:rsid w:val="00C105FF"/>
    <w:rsid w:val="00C802D6"/>
    <w:rsid w:val="00C81A16"/>
    <w:rsid w:val="00C82042"/>
    <w:rsid w:val="00C8346F"/>
    <w:rsid w:val="00C84E0A"/>
    <w:rsid w:val="00C86E01"/>
    <w:rsid w:val="00CE1609"/>
    <w:rsid w:val="00CE686C"/>
    <w:rsid w:val="00CE7477"/>
    <w:rsid w:val="00CF5C6B"/>
    <w:rsid w:val="00D0092D"/>
    <w:rsid w:val="00D01C57"/>
    <w:rsid w:val="00D12D06"/>
    <w:rsid w:val="00D35289"/>
    <w:rsid w:val="00D42725"/>
    <w:rsid w:val="00D42A0C"/>
    <w:rsid w:val="00D46B94"/>
    <w:rsid w:val="00D52C0C"/>
    <w:rsid w:val="00D84D3F"/>
    <w:rsid w:val="00DA00CD"/>
    <w:rsid w:val="00DA35B5"/>
    <w:rsid w:val="00DB1E8A"/>
    <w:rsid w:val="00DB2306"/>
    <w:rsid w:val="00DB7007"/>
    <w:rsid w:val="00E02039"/>
    <w:rsid w:val="00E059F3"/>
    <w:rsid w:val="00E22D3A"/>
    <w:rsid w:val="00E336ED"/>
    <w:rsid w:val="00E53F66"/>
    <w:rsid w:val="00E55E8F"/>
    <w:rsid w:val="00E65689"/>
    <w:rsid w:val="00E73E68"/>
    <w:rsid w:val="00E77323"/>
    <w:rsid w:val="00E813F2"/>
    <w:rsid w:val="00E92487"/>
    <w:rsid w:val="00EA3FB8"/>
    <w:rsid w:val="00EA4921"/>
    <w:rsid w:val="00EB1228"/>
    <w:rsid w:val="00EB39D1"/>
    <w:rsid w:val="00EC4EB5"/>
    <w:rsid w:val="00ED0D83"/>
    <w:rsid w:val="00ED5D25"/>
    <w:rsid w:val="00ED7ED2"/>
    <w:rsid w:val="00F26236"/>
    <w:rsid w:val="00F30A1C"/>
    <w:rsid w:val="00F31C10"/>
    <w:rsid w:val="00F73CE7"/>
    <w:rsid w:val="00F9498E"/>
    <w:rsid w:val="00FA42E7"/>
    <w:rsid w:val="00FA4FA1"/>
    <w:rsid w:val="00FC2B9B"/>
    <w:rsid w:val="00FD39B4"/>
    <w:rsid w:val="00FD3D1F"/>
    <w:rsid w:val="00FE0787"/>
    <w:rsid w:val="00FF59D8"/>
    <w:rsid w:val="1EB2E3C4"/>
    <w:rsid w:val="352B8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3BE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19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C049E"/>
    <w:rPr>
      <w:color w:val="0000FF"/>
      <w:u w:val="single"/>
    </w:rPr>
  </w:style>
  <w:style w:type="paragraph" w:styleId="BodyText">
    <w:name w:val="Body Text"/>
    <w:basedOn w:val="Normal"/>
    <w:link w:val="BodyTextChar"/>
    <w:rsid w:val="00AA6835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A683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1F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3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9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9D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9D1"/>
    <w:rPr>
      <w:rFonts w:ascii="Times New Roman" w:hAnsi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C3EF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2604C"/>
    <w:pPr>
      <w:spacing w:after="0" w:line="240" w:lineRule="auto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rsid w:val="00280C01"/>
    <w:pPr>
      <w:spacing w:after="0" w:line="240" w:lineRule="auto"/>
      <w:jc w:val="center"/>
    </w:pPr>
    <w:rPr>
      <w:rFonts w:eastAsia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280C0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80C01"/>
    <w:pPr>
      <w:spacing w:after="0" w:line="240" w:lineRule="auto"/>
      <w:jc w:val="left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0C0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80C01"/>
    <w:rPr>
      <w:vertAlign w:val="superscript"/>
    </w:rPr>
  </w:style>
  <w:style w:type="table" w:styleId="TableGrid">
    <w:name w:val="Table Grid"/>
    <w:basedOn w:val="TableNormal"/>
    <w:uiPriority w:val="59"/>
    <w:rsid w:val="0028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ula">
    <w:name w:val="Normal tabula"/>
    <w:basedOn w:val="Normal"/>
    <w:link w:val="NormaltabulaChar"/>
    <w:qFormat/>
    <w:rsid w:val="002D303C"/>
    <w:pPr>
      <w:spacing w:after="0" w:line="240" w:lineRule="auto"/>
      <w:jc w:val="left"/>
    </w:pPr>
    <w:rPr>
      <w:sz w:val="20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2D303C"/>
    <w:rPr>
      <w:rFonts w:ascii="Times New Roman" w:hAnsi="Times New Roman"/>
      <w:sz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62A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AD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62A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AD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219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C049E"/>
    <w:rPr>
      <w:color w:val="0000FF"/>
      <w:u w:val="single"/>
    </w:rPr>
  </w:style>
  <w:style w:type="paragraph" w:styleId="BodyText">
    <w:name w:val="Body Text"/>
    <w:basedOn w:val="Normal"/>
    <w:link w:val="BodyTextChar"/>
    <w:rsid w:val="00AA6835"/>
    <w:pPr>
      <w:spacing w:after="0"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A683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1F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3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39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9D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9D1"/>
    <w:rPr>
      <w:rFonts w:ascii="Times New Roman" w:hAnsi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C3EF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2604C"/>
    <w:pPr>
      <w:spacing w:after="0" w:line="240" w:lineRule="auto"/>
    </w:pPr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qFormat/>
    <w:rsid w:val="00280C01"/>
    <w:pPr>
      <w:spacing w:after="0" w:line="240" w:lineRule="auto"/>
      <w:jc w:val="center"/>
    </w:pPr>
    <w:rPr>
      <w:rFonts w:eastAsia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280C0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80C01"/>
    <w:pPr>
      <w:spacing w:after="0" w:line="240" w:lineRule="auto"/>
      <w:jc w:val="left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0C0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80C01"/>
    <w:rPr>
      <w:vertAlign w:val="superscript"/>
    </w:rPr>
  </w:style>
  <w:style w:type="table" w:styleId="TableGrid">
    <w:name w:val="Table Grid"/>
    <w:basedOn w:val="TableNormal"/>
    <w:uiPriority w:val="59"/>
    <w:rsid w:val="0028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ula">
    <w:name w:val="Normal tabula"/>
    <w:basedOn w:val="Normal"/>
    <w:link w:val="NormaltabulaChar"/>
    <w:qFormat/>
    <w:rsid w:val="002D303C"/>
    <w:pPr>
      <w:spacing w:after="0" w:line="240" w:lineRule="auto"/>
      <w:jc w:val="left"/>
    </w:pPr>
    <w:rPr>
      <w:sz w:val="20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2D303C"/>
    <w:rPr>
      <w:rFonts w:ascii="Times New Roman" w:hAnsi="Times New Roman"/>
      <w:sz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62A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AD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62A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AD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oleObject" Target="embeddings/oleObject2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dalestikls.lv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eader" Target="header3.xml"/><Relationship Id="rId10" Type="http://schemas.openxmlformats.org/officeDocument/2006/relationships/hyperlink" Target="http://www.sadalestikls.lv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adalestikls.lv" TargetMode="External"/><Relationship Id="rId14" Type="http://schemas.openxmlformats.org/officeDocument/2006/relationships/image" Target="media/image2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DB82900-BAD0-47D4-BC94-152C8A2F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4405</Words>
  <Characters>2511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2021-03-31T11:08:00Z</dcterms:created>
  <dcterms:modified xsi:type="dcterms:W3CDTF">2021-03-31T11:08:00Z</dcterms:modified>
</cp:coreProperties>
</file>